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F8" w:rsidRDefault="00654B31" w:rsidP="00654B31">
      <w:pPr>
        <w:pStyle w:val="ListParagraph"/>
        <w:numPr>
          <w:ilvl w:val="0"/>
          <w:numId w:val="1"/>
        </w:numPr>
      </w:pPr>
      <w:r>
        <w:t xml:space="preserve">A custom function was written to fetch intraday data from Google. </w:t>
      </w:r>
    </w:p>
    <w:p w:rsidR="00654B31" w:rsidRDefault="00654B31" w:rsidP="00654B31">
      <w:pPr>
        <w:pStyle w:val="ListParagraph"/>
      </w:pPr>
      <w:r>
        <w:rPr>
          <w:noProof/>
          <w:lang w:eastAsia="en-IN"/>
        </w:rPr>
        <w:drawing>
          <wp:inline distT="0" distB="0" distL="0" distR="0" wp14:anchorId="00E1A1E3" wp14:editId="2078DB87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31" w:rsidRDefault="00654B31" w:rsidP="00654B31">
      <w:pPr>
        <w:pStyle w:val="ListParagraph"/>
      </w:pPr>
    </w:p>
    <w:p w:rsidR="00654B31" w:rsidRDefault="0089787E" w:rsidP="00654B31">
      <w:pPr>
        <w:pStyle w:val="ListParagraph"/>
        <w:numPr>
          <w:ilvl w:val="0"/>
          <w:numId w:val="1"/>
        </w:numPr>
      </w:pPr>
      <w:r>
        <w:t>Dow Jones utilities was used, simply for the fact that it contains only 15 constituents. Easier to download data, and lends to quicker execution of programs.</w:t>
      </w:r>
      <w:r w:rsidR="00522882">
        <w:t xml:space="preserve"> The constituents CSV was downloaded from Quandl. The constituents and it’s data are loaded in a for-loop as follows:</w:t>
      </w:r>
    </w:p>
    <w:p w:rsidR="00522882" w:rsidRDefault="00522882" w:rsidP="00522882">
      <w:pPr>
        <w:pStyle w:val="ListParagraph"/>
      </w:pPr>
      <w:r>
        <w:rPr>
          <w:noProof/>
          <w:lang w:eastAsia="en-IN"/>
        </w:rPr>
        <w:drawing>
          <wp:inline distT="0" distB="0" distL="0" distR="0" wp14:anchorId="255DDF62" wp14:editId="3EC87CE3">
            <wp:extent cx="5731510" cy="2546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82" w:rsidRDefault="006B40AF" w:rsidP="00522882">
      <w:pPr>
        <w:pStyle w:val="ListParagraph"/>
        <w:numPr>
          <w:ilvl w:val="0"/>
          <w:numId w:val="1"/>
        </w:numPr>
      </w:pPr>
      <w:r>
        <w:t>The correlation is then calculated, and the one with the largest correlation is chosen</w:t>
      </w:r>
    </w:p>
    <w:p w:rsidR="006B40AF" w:rsidRDefault="006B40AF" w:rsidP="006B40AF">
      <w:pPr>
        <w:pStyle w:val="ListParagraph"/>
      </w:pPr>
      <w:r>
        <w:rPr>
          <w:noProof/>
          <w:lang w:eastAsia="en-IN"/>
        </w:rPr>
        <w:drawing>
          <wp:inline distT="0" distB="0" distL="0" distR="0" wp14:anchorId="30DC87C5" wp14:editId="55561D66">
            <wp:extent cx="5731510" cy="541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AF" w:rsidRDefault="006B40AF" w:rsidP="006B40AF">
      <w:pPr>
        <w:pStyle w:val="ListParagraph"/>
        <w:numPr>
          <w:ilvl w:val="0"/>
          <w:numId w:val="1"/>
        </w:numPr>
      </w:pPr>
      <w:r>
        <w:t>The distance between the SMA of a window of 50 and the pair is calculated</w:t>
      </w:r>
    </w:p>
    <w:p w:rsidR="006B40AF" w:rsidRDefault="006B40AF" w:rsidP="006B40A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913E1FD" wp14:editId="06A89495">
            <wp:extent cx="53244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AF" w:rsidRDefault="005847CE" w:rsidP="006B40AF">
      <w:pPr>
        <w:pStyle w:val="ListParagraph"/>
        <w:numPr>
          <w:ilvl w:val="0"/>
          <w:numId w:val="1"/>
        </w:numPr>
      </w:pPr>
      <w:r>
        <w:t>Signals for the pairs trading are then generated</w:t>
      </w:r>
    </w:p>
    <w:p w:rsidR="005847CE" w:rsidRDefault="005847CE" w:rsidP="005847CE">
      <w:pPr>
        <w:pStyle w:val="ListParagraph"/>
      </w:pPr>
      <w:r>
        <w:rPr>
          <w:noProof/>
          <w:lang w:eastAsia="en-IN"/>
        </w:rPr>
        <w:drawing>
          <wp:inline distT="0" distB="0" distL="0" distR="0" wp14:anchorId="288A3561" wp14:editId="2390CF42">
            <wp:extent cx="5731510" cy="3430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E" w:rsidRDefault="006B144D" w:rsidP="006B144D">
      <w:pPr>
        <w:pStyle w:val="ListParagraph"/>
        <w:numPr>
          <w:ilvl w:val="0"/>
          <w:numId w:val="1"/>
        </w:numPr>
      </w:pPr>
      <w:r>
        <w:t>Based on signals the strategy is traded and compared against returns</w:t>
      </w:r>
    </w:p>
    <w:p w:rsidR="006B144D" w:rsidRDefault="006B144D" w:rsidP="006B144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6D1E0B1" wp14:editId="38CA5788">
            <wp:extent cx="5731510" cy="3473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4D" w:rsidRDefault="00822E27" w:rsidP="008C4493">
      <w:pPr>
        <w:pStyle w:val="ListParagraph"/>
        <w:numPr>
          <w:ilvl w:val="0"/>
          <w:numId w:val="1"/>
        </w:numPr>
      </w:pPr>
      <w:r>
        <w:t>KPIs are calculated</w:t>
      </w:r>
    </w:p>
    <w:p w:rsidR="00822E27" w:rsidRDefault="00822E27" w:rsidP="00822E2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439C7AD" wp14:editId="4A00B498">
            <wp:extent cx="5067300" cy="716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27" w:rsidRDefault="000B5E97" w:rsidP="00822E2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003726DA" wp14:editId="415F960A">
            <wp:extent cx="5731510" cy="1994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97" w:rsidRDefault="000B5E97" w:rsidP="00822E27">
      <w:pPr>
        <w:pStyle w:val="ListParagraph"/>
        <w:numPr>
          <w:ilvl w:val="0"/>
          <w:numId w:val="1"/>
        </w:numPr>
      </w:pPr>
      <w:r>
        <w:t>Drawdown is graphically represented</w:t>
      </w:r>
    </w:p>
    <w:p w:rsidR="000B5E97" w:rsidRDefault="000B5E97" w:rsidP="000B5E97">
      <w:pPr>
        <w:pStyle w:val="ListParagraph"/>
      </w:pPr>
      <w:r>
        <w:rPr>
          <w:noProof/>
          <w:lang w:eastAsia="en-IN"/>
        </w:rPr>
        <w:drawing>
          <wp:inline distT="0" distB="0" distL="0" distR="0" wp14:anchorId="20E2C987" wp14:editId="32B49512">
            <wp:extent cx="5731510" cy="4296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97" w:rsidRDefault="000B5E97" w:rsidP="000B5E97">
      <w:pPr>
        <w:pStyle w:val="ListParagraph"/>
      </w:pPr>
      <w:bookmarkStart w:id="0" w:name="_GoBack"/>
      <w:bookmarkEnd w:id="0"/>
    </w:p>
    <w:sectPr w:rsidR="000B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A20E8"/>
    <w:multiLevelType w:val="hybridMultilevel"/>
    <w:tmpl w:val="D7A8E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8"/>
    <w:rsid w:val="000B5E97"/>
    <w:rsid w:val="002C5DFA"/>
    <w:rsid w:val="00522882"/>
    <w:rsid w:val="005847CE"/>
    <w:rsid w:val="00654B31"/>
    <w:rsid w:val="00687A80"/>
    <w:rsid w:val="006B144D"/>
    <w:rsid w:val="006B40AF"/>
    <w:rsid w:val="00822E27"/>
    <w:rsid w:val="0089787E"/>
    <w:rsid w:val="008C4493"/>
    <w:rsid w:val="00A1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4874"/>
  <w15:chartTrackingRefBased/>
  <w15:docId w15:val="{B8FCF894-FFA9-4CF7-9D6B-25AC9E4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10</cp:revision>
  <dcterms:created xsi:type="dcterms:W3CDTF">2018-07-02T02:44:00Z</dcterms:created>
  <dcterms:modified xsi:type="dcterms:W3CDTF">2018-07-02T02:54:00Z</dcterms:modified>
</cp:coreProperties>
</file>