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</w:rPr>
        <w:t xml:space="preserve">CareerCraft 场景真值表 · 17条信息一览</w:t>
      </w:r>
    </w:p>
    <w:p>
      <w:r>
        <w:rPr>
          <w:rFonts w:ascii="Arial" w:eastAsia="Microsoft YaHei" w:hAnsi="Arial"/>
          <w:color w:val="757575"/>
          <w:sz w:val="20"/>
          <w:szCs w:val="20"/>
        </w:rPr>
        <w:t xml:space="preserve">场景：上线前夜 · 星盘结算 | 版本 v0.1 | 4角色 × 17事实 × 3层信息分级</w:t>
      </w:r>
    </w:p>
    <w:p>
      <w:pPr>
        <w:spacing w:before="200"/>
      </w:pPr>
    </w:p>
    <w:p>
      <w:r>
        <w:rPr>
          <w:rFonts w:ascii="Arial" w:eastAsia="Microsoft YaHei" w:hAnsi="Arial"/>
          <w:b/>
          <w:bCs/>
          <w:color w:val="1565C0"/>
          <w:sz w:val="22"/>
          <w:szCs w:val="22"/>
        </w:rPr>
        <w:t xml:space="preserve">事实总数 17 条</w:t>
      </w:r>
      <w:r>
        <w:rPr>
          <w:rFonts w:ascii="Arial" w:eastAsia="Microsoft YaHei" w:hAnsi="Arial"/>
          <w:color w:val="BDBDBD"/>
          <w:sz w:val="22"/>
          <w:szCs w:val="22"/>
        </w:rPr>
        <w:t xml:space="preserve">    |    </w:t>
      </w: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L0 公开 5 条</w:t>
      </w:r>
      <w:r>
        <w:rPr>
          <w:rFonts w:ascii="Arial" w:eastAsia="Microsoft YaHei" w:hAnsi="Arial"/>
          <w:color w:val="BDBDBD"/>
          <w:sz w:val="22"/>
          <w:szCs w:val="22"/>
        </w:rPr>
        <w:t xml:space="preserve">    |    </w:t>
      </w:r>
      <w:r>
        <w:rPr>
          <w:rFonts w:ascii="Arial" w:eastAsia="Microsoft YaHei" w:hAnsi="Arial"/>
          <w:b/>
          <w:bCs/>
          <w:color w:val="E65100"/>
          <w:sz w:val="22"/>
          <w:szCs w:val="22"/>
        </w:rPr>
        <w:t xml:space="preserve">L2 隐藏 7 条</w:t>
      </w:r>
      <w:r>
        <w:rPr>
          <w:rFonts w:ascii="Arial" w:eastAsia="Microsoft YaHei" w:hAnsi="Arial"/>
          <w:color w:val="BDBDBD"/>
          <w:sz w:val="22"/>
          <w:szCs w:val="22"/>
        </w:rPr>
        <w:t xml:space="preserve">    |    </w:t>
      </w:r>
      <w:r>
        <w:rPr>
          <w:rFonts w:ascii="Arial" w:eastAsia="Microsoft YaHei" w:hAnsi="Arial"/>
          <w:b/>
          <w:bCs/>
          <w:color w:val="C62828"/>
          <w:sz w:val="22"/>
          <w:szCs w:val="22"/>
        </w:rPr>
        <w:t xml:space="preserve">L3 高价值 5 条</w:t>
      </w:r>
      <w:r>
        <w:rPr>
          <w:rFonts w:ascii="Arial" w:eastAsia="Microsoft YaHei" w:hAnsi="Arial"/>
          <w:color w:val="BDBDBD"/>
          <w:sz w:val="22"/>
          <w:szCs w:val="22"/>
        </w:rPr>
        <w:t xml:space="preserve">    |    </w:t>
      </w:r>
      <w:r>
        <w:rPr>
          <w:rFonts w:ascii="Arial" w:eastAsia="Microsoft YaHei" w:hAnsi="Arial"/>
          <w:b/>
          <w:bCs/>
          <w:color w:val="6A1B9A"/>
          <w:sz w:val="22"/>
          <w:szCs w:val="22"/>
        </w:rPr>
        <w:t xml:space="preserve">冲突组 4 组</w:t>
      </w:r>
      <w:r>
        <w:rPr>
          <w:rFonts w:ascii="Arial" w:eastAsia="Microsoft YaHei" w:hAnsi="Arial"/>
          <w:color w:val="BDBDBD"/>
          <w:sz w:val="22"/>
          <w:szCs w:val="22"/>
        </w:rPr>
        <w:t xml:space="preserve">    |    </w:t>
      </w:r>
      <w:r>
        <w:rPr>
          <w:rFonts w:ascii="Arial" w:eastAsia="Microsoft YaHei" w:hAnsi="Arial"/>
          <w:b/>
          <w:bCs/>
          <w:color w:val="C62828"/>
          <w:sz w:val="22"/>
          <w:szCs w:val="22"/>
        </w:rPr>
        <w:t xml:space="preserve">红线事实 8 条</w:t>
      </w:r>
    </w:p>
    <w:p>
      <w:pPr>
        <w:spacing w:before="200"/>
      </w:pPr>
    </w:p>
    <w:p>
      <w:pPr>
        <w:pStyle w:val="Heading2"/>
      </w:pPr>
      <w:r>
        <w:rPr>
          <w:rFonts w:ascii="Arial" w:eastAsia="Microsoft YaHei" w:hAnsi="Arial"/>
        </w:rPr>
        <w:t xml:space="preserve">事实总表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700"/>
        <w:gridCol w:w="800"/>
        <w:gridCol w:w="600"/>
        <w:gridCol w:w="2000"/>
        <w:gridCol w:w="2200"/>
        <w:gridCol w:w="900"/>
        <w:gridCol w:w="10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事实内容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持有者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层级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性质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可信度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解锁条件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弱信号（学生可见线索）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冲突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评分维度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教学要点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明日 09:00 上线，市场推广活动已签约配合（KOL 3家 + 信息流广告 15万）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455A64"/>
                <w:sz w:val="16"/>
                <w:szCs w:val="16"/>
              </w:rPr>
              <w:t xml:space="preserve">ALL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L0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初始可见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项目背景信息，不单独评分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产品是支付链路 SaaS，任何支付中断直接影响客户营收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455A64"/>
                <w:sz w:val="16"/>
                <w:szCs w:val="16"/>
              </w:rPr>
              <w:t xml:space="preserve">ALL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L0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初始可见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业务背景，理解支付链路关键性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F-03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新引擎 dev 分支从未复现缺陷（staging 上限 800 QPS &lt; 触发阈值 2500）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455A64"/>
                <w:sz w:val="16"/>
                <w:szCs w:val="16"/>
              </w:rPr>
              <w:t xml:space="preserve">ALL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L0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初始可见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这句话看着让人安心，但 staging 压力上限和真实峰值差多少？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15"/>
                <w:szCs w:val="15"/>
              </w:rPr>
              <w:t xml:space="preserve">→ F-04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训练识别"真数据推出误导结论"的陷阱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F-04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新引擎 QPS&gt;2500 触发缺陷，QA 已在压测环境复现确认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R2 闻笛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L2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结构化提问 / 正式询问(R-FA2) / D1-B自动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QA 提到"压测环境能稳定复现"但没说阈值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15"/>
                <w:szCs w:val="15"/>
              </w:rPr>
              <w:t xml:space="preserve">← F-03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核心红线事实，量化阈值是方案选择的基础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F-05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预估活动峰值 3200 笔/秒，偏差 ±30%（实际峰值 3680，内部参数学生不可见）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455A64"/>
                <w:sz w:val="16"/>
                <w:szCs w:val="16"/>
              </w:rPr>
              <w:t xml:space="preserve">ALL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L0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初始可见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预估有 ±30% 偏差——往上偏多少？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学生需将 F-04 阈值与 F-05 峰值比对，发现全量必触发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F-06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修复风险预估乐观 8h，实际可能 12-19h，窗口仅 16h（D1-A 触发后暴露 19h）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R1 沈屹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L2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16"/>
                <w:szCs w:val="16"/>
              </w:rPr>
              <w:t xml:space="preserve">风险预测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结构化提问 / 资源问询 / D1-A自动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Tech 说"乐观估计8小时"但语气犹豫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15"/>
                <w:szCs w:val="15"/>
              </w:rPr>
              <w:t xml:space="preserve">→ F-11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修复不一定来得及，时间窗口约束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F-07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QA 预判 50% 灰度安全（实际偏差 +15% 但结论方向正确）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R2 闻笛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L3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16"/>
                <w:szCs w:val="16"/>
              </w:rPr>
              <w:t xml:space="preserve">风险预测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信任≥配合 + 方案协商 / 正式询问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QA 说"如果比例控制好的话应该没问题"但不愿给具体数字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区分结果正确与推理质量；忽视QA专业意见仍扣分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F-08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CEO 实际承担总损失 80万直接 + 30万品牌信誉 = 110万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A1B9A"/>
                <w:sz w:val="16"/>
                <w:szCs w:val="16"/>
              </w:rPr>
              <w:t xml:space="preserve">R4 许可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L3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信任≥配合 + 高层对齐 / 正式询问(R-FA1: 前置F-09)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CEO 说"80万只是看得见的部分"但没展开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15"/>
                <w:szCs w:val="15"/>
              </w:rPr>
              <w:t xml:space="preserve">← F-09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16"/>
                <w:szCs w:val="16"/>
              </w:rPr>
              <w:t xml:space="preserve">商业平衡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区分直接损失和隐性损失，训练全面商业评估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F-09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延期直接损失 80万（广告+KOL违约）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455A64"/>
                <w:sz w:val="16"/>
                <w:szCs w:val="16"/>
              </w:rPr>
              <w:t xml:space="preserve">ALL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L0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初始可见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80万是全部吗？有没有看不见的损失？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15"/>
                <w:szCs w:val="15"/>
              </w:rPr>
              <w:t xml:space="preserve">→ F-08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16"/>
                <w:szCs w:val="16"/>
              </w:rPr>
              <w:t xml:space="preserve">商业平衡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公开信息可能不完整，需追问隐藏成本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F-10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灰度开关 30 分钟可配置，支持按用户百分比切流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R1 沈屹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L2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方案协商 / 资源问询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Tech 提到"灰度技术上不是问题"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灰度方案的技术可行性基础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F-11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Tech 修复排期明细：总计 19h &gt; 16h 窗口（D1-A 选择后自动触发）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R1 沈屹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L3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信任≥配合 + 风险求证 / D1-A自动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Tech 说"排期我拉一下明细给你"但一直没拉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15"/>
                <w:szCs w:val="15"/>
              </w:rPr>
              <w:t xml:space="preserve">← F-06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修复路径的时间约束，路径依赖的直接证据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F-12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新引擎回滚需 5 分钟止血（切回老引擎），满足 C-04 事故响应要求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16"/>
                <w:szCs w:val="16"/>
              </w:rPr>
              <w:t xml:space="preserve">R1 沈屹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L2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风险求证 / 正式询问(R-FA3) / D1-B自动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Tech 说"万一出事能很快切回来"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应急预案的关键参数，满足硬约束C-04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F-13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活动页可切老引擎，老引擎稳定（但损失新版体验卖点）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R3 江照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L2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方案协商 / 资源问询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运营说"有个折中方案但代价不小"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16"/>
                <w:szCs w:val="16"/>
              </w:rPr>
              <w:t xml:space="preserve">商业平衡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折中方案的商业代价评估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F-14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竞品下周将上线同类支付功能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A1B9A"/>
                <w:sz w:val="16"/>
                <w:szCs w:val="16"/>
              </w:rPr>
              <w:t xml:space="preserve">R4 许可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L3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16"/>
                <w:szCs w:val="16"/>
              </w:rPr>
              <w:t xml:space="preserve">风险预测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信任≥配合 + 高层对齐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CEO 说"时间窗口比你们想的更重要"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16"/>
                <w:szCs w:val="16"/>
              </w:rPr>
              <w:t xml:space="preserve">商业平衡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战略层面考量，影响 Delay 决策的商业代价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F-15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QA 实际产能 0.7（今天只能回归 70% 用例，有效产能打折）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R2 闻笛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L3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信任≥配合 + 资源问询 / 正式询问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QA 说"今天能跑完的用例可能没那么多"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资源估算需考虑实际产能折扣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F-16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P1→P2 降级方案 vs 修复工时 4h（降级可绕过阈值但留技术债）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R2 闻笛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6"/>
                <w:szCs w:val="16"/>
              </w:rPr>
              <w:t xml:space="preserve">L2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方案协商 / 风险求证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QA 提到"也不是没有绕过去的办法"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5"/>
                <w:szCs w:val="15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565C0"/>
                <w:sz w:val="16"/>
                <w:szCs w:val="16"/>
              </w:rPr>
              <w:t xml:space="preserve">决策质量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技术妥协方案的权衡：短期绕过 vs 长期技术债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F-17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[红线] </w:t>
            </w: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6"/>
                <w:szCs w:val="16"/>
              </w:rPr>
              <w:t xml:space="preserve">历史数据：支付故障导致 30% 受影响用户永久流失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6"/>
                <w:szCs w:val="16"/>
              </w:rPr>
              <w:t xml:space="preserve">R3 江照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L3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16"/>
                <w:szCs w:val="16"/>
              </w:rPr>
              <w:t xml:space="preserve">事实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6"/>
                <w:szCs w:val="16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616161"/>
                <w:sz w:val="15"/>
                <w:szCs w:val="15"/>
              </w:rPr>
              <w:t xml:space="preserve">信任≥配合 + 风险求证 / 正式询问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7B1FA2"/>
                <w:sz w:val="15"/>
                <w:szCs w:val="15"/>
              </w:rPr>
              <w:t xml:space="preserve">运营说"上次出事之后流失了好大一批用户"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15"/>
                <w:szCs w:val="15"/>
              </w:rPr>
              <w:t xml:space="preserve">← F-09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6A1B9A"/>
                <w:sz w:val="16"/>
                <w:szCs w:val="16"/>
              </w:rPr>
              <w:t xml:space="preserve">用户洞察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D47A1"/>
                <w:sz w:val="15"/>
                <w:szCs w:val="15"/>
              </w:rPr>
              <w:t xml:space="preserve">事故的长期商业影响，远超直接损失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eastAsia="Microsoft YaHei" w:hAnsi="Arial"/>
        </w:rPr>
        <w:t xml:space="preserve">事实持有者矩阵</w:t>
      </w:r>
    </w:p>
    <w:p>
      <w:r>
        <w:rPr>
          <w:rFonts w:ascii="Arial" w:eastAsia="Microsoft YaHei" w:hAnsi="Arial"/>
          <w:color w:val="757575"/>
          <w:sz w:val="18"/>
          <w:szCs w:val="18"/>
        </w:rPr>
        <w:t xml:space="preserve">每条红线事实恰好一个完整持有者 — 删除任一角色场景即坍缩。● = 持有者，★ = 红线事实</w:t>
      </w:r>
    </w:p>
    <w:p>
      <w:pPr>
        <w:spacing w:before="10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100"/>
        <w:gridCol w:w="1100"/>
        <w:gridCol w:w="1100"/>
        <w:gridCol w:w="1100"/>
        <w:gridCol w:w="900"/>
      </w:tblGrid>
      <w:tr>
        <w:trPr>
          <w:cantSplit/>
          <w:tblHeader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事实编号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R1 沈屹(技术)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R2 闻笛(QA)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R3 江照(运营)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R4 许可(CEO)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ALL 全员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6"/>
                <w:szCs w:val="16"/>
              </w:rPr>
              <w:t xml:space="preserve">红线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F-06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F-07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F-08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F-09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F-16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6"/>
                <w:szCs w:val="16"/>
              </w:rPr>
              <w:t xml:space="preserve">F-17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9E9E9E"/>
                <w:sz w:val="18"/>
                <w:szCs w:val="18"/>
              </w:rPr>
              <w:t xml:space="preserve">·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6"/>
                <w:szCs w:val="16"/>
              </w:rPr>
              <w:t xml:space="preserve">★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eastAsia="Microsoft YaHei" w:hAnsi="Arial"/>
        </w:rPr>
        <w:t xml:space="preserve">图例说明</w:t>
      </w:r>
    </w:p>
    <w:p>
      <w:pPr>
        <w:spacing w:before="60"/>
      </w:pPr>
      <w:r>
        <w:rPr>
          <w:rFonts w:ascii="Arial" w:eastAsia="Microsoft YaHei" w:hAnsi="Arial"/>
          <w:b/>
          <w:bCs/>
          <w:color w:val="424242"/>
          <w:sz w:val="20"/>
          <w:szCs w:val="20"/>
        </w:rPr>
        <w:t xml:space="preserve">层级：</w:t>
      </w:r>
      <w:r>
        <w:rPr>
          <w:rFonts w:ascii="Arial" w:eastAsia="Microsoft YaHei" w:hAnsi="Arial"/>
          <w:color w:val="616161"/>
          <w:sz w:val="20"/>
          <w:szCs w:val="20"/>
        </w:rPr>
        <w:t xml:space="preserve">L0 公开（初始可见）  |  L2 隐藏（需追问）  |  L3 高价值（需信任+动作）</w:t>
      </w:r>
    </w:p>
    <w:p>
      <w:pPr>
        <w:spacing w:before="40"/>
      </w:pPr>
      <w:r>
        <w:rPr>
          <w:rFonts w:ascii="Arial" w:eastAsia="Microsoft YaHei" w:hAnsi="Arial"/>
          <w:b/>
          <w:bCs/>
          <w:color w:val="424242"/>
          <w:sz w:val="20"/>
          <w:szCs w:val="20"/>
        </w:rPr>
        <w:t xml:space="preserve">持有者：</w:t>
      </w:r>
      <w:r>
        <w:rPr>
          <w:rFonts w:ascii="Arial" w:eastAsia="Microsoft YaHei" w:hAnsi="Arial"/>
          <w:color w:val="616161"/>
          <w:sz w:val="20"/>
          <w:szCs w:val="20"/>
        </w:rPr>
        <w:t xml:space="preserve">R1 沈屹(技术)  |  R2 闻笛(QA)  |  R3 江照(运营)  |  R4 许可(CEO)  |  ALL 全员可见</w:t>
      </w:r>
    </w:p>
    <w:p>
      <w:pPr>
        <w:spacing w:before="40"/>
      </w:pPr>
      <w:r>
        <w:rPr>
          <w:rFonts w:ascii="Arial" w:eastAsia="Microsoft YaHei" w:hAnsi="Arial"/>
          <w:b/>
          <w:bCs/>
          <w:color w:val="C62828"/>
          <w:sz w:val="20"/>
          <w:szCs w:val="20"/>
        </w:rPr>
        <w:t xml:space="preserve">红线：</w:t>
      </w:r>
      <w:r>
        <w:rPr>
          <w:rFonts w:ascii="Arial" w:eastAsia="Microsoft YaHei" w:hAnsi="Arial"/>
          <w:color w:val="616161"/>
          <w:sz w:val="20"/>
          <w:szCs w:val="20"/>
        </w:rPr>
        <w:t xml:space="preserve">只有唯一持有者的关键事实，缺失则场景坍缩</w:t>
      </w:r>
    </w:p>
    <w:p>
      <w:pPr>
        <w:spacing w:before="40"/>
      </w:pPr>
      <w:r>
        <w:rPr>
          <w:rFonts w:ascii="Arial" w:eastAsia="Microsoft YaHei" w:hAnsi="Arial"/>
          <w:b/>
          <w:bCs/>
          <w:color w:val="424242"/>
          <w:sz w:val="20"/>
          <w:szCs w:val="20"/>
        </w:rPr>
        <w:t xml:space="preserve">冲突：</w:t>
      </w:r>
      <w:r>
        <w:rPr>
          <w:rFonts w:ascii="Arial" w:eastAsia="Microsoft YaHei" w:hAnsi="Arial"/>
          <w:color w:val="616161"/>
          <w:sz w:val="20"/>
          <w:szCs w:val="20"/>
        </w:rPr>
        <w:t xml:space="preserve">→ 表示弱信号引导追问的目标事实；← 表示被其他事实的弱信号指向</w:t>
      </w:r>
    </w:p>
    <w:sectPr>
      <w:headerReference w:type="default" r:id="rId10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E9E9E"/>
        <w:sz w:val="16"/>
        <w:szCs w:val="16"/>
      </w:rPr>
      <w:t xml:space="preserve">第 </w:t>
    </w:r>
    <w:r>
      <w:rPr>
        <w:rFonts w:ascii="Arial" w:eastAsia="Microsoft YaHei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E9E9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E9E9E"/>
        <w:sz w:val="16"/>
        <w:szCs w:val="16"/>
      </w:rPr>
      <w:t xml:space="preserve">CareerCraft 场景真值表 v0.1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2026-09-01T02:19:18.421Z</dcterms:created>
  <dcterms:modified xsi:type="dcterms:W3CDTF">2026-09-01T02:19:18.421Z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