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18EE1" w14:textId="5154BDEF" w:rsidR="00997E9E" w:rsidRDefault="00997E9E" w:rsidP="00997E9E">
      <w:r>
        <w:t>In November of 2019, the Utah Transit Authority (UTA) began a partnership with Via Transportation, a private mobility company (Robertson et al, 2020). Under this partnership, UTA has supplemented its fixed-route services with on-demand shuttles hailed through a mobile application. So-called “microtransit” offerings of this kind have the potential to efficiently extend UTA services into low-density areas and function as first- and last-mile services for the regular fixed-route rail and bus network. The current microtransit service is currently only operating in southern Salt Lake County (</w:t>
      </w:r>
      <w:r>
        <w:t>UTAOD reference</w:t>
      </w:r>
      <w:r>
        <w:t>)</w:t>
      </w:r>
      <w:r>
        <w:t>.</w:t>
      </w:r>
      <w:r>
        <w:t xml:space="preserve"> UTA is interested in examining if there are other areas where similar services can be effectively deployed</w:t>
      </w:r>
      <w:r>
        <w:t>.</w:t>
      </w:r>
    </w:p>
    <w:p w14:paraId="3B076A98" w14:textId="7660913A" w:rsidR="00997E9E" w:rsidRDefault="00997E9E" w:rsidP="00997E9E">
      <w:r>
        <w:t xml:space="preserve">In September 2020, UTA released a report detailing a possible expansion of microtransit services to other areas in Utah following the UTA on Demand pilot program </w:t>
      </w:r>
      <w:sdt>
        <w:sdtPr>
          <w:rPr>
            <w:color w:val="000000"/>
          </w:rPr>
          <w:tag w:val="MENDELEY_CITATION_{&quot;citationID&quot;:&quot;MENDELEY_CITATION_408cb36d-d67b-41ac-9729-98777439c284&quot;,&quot;citationItems&quot;:[{&quot;id&quot;:&quot;8f969d72-b670-3466-b2da-6bd992e4d9ca&quot;,&quot;itemData&quot;:{&quot;type&quot;:&quot;report&quot;,&quot;id&quot;:&quot;8f969d72-b670-3466-b2da-6bd992e4d9ca&quot;,&quot;title&quot;:&quot;Utah Transit Authority Microtransit Planning Project&quot;,&quot;author&quot;:[{&quot;family&quot;:&quot;Robertson&quot;,&quot;given&quot;:&quot;Jaron&quot;,&quot;parse-names&quot;:false,&quot;dropping-particle&quot;:&quot;&quot;,&quot;non-dropping-particle&quot;:&quot;&quot;},{&quot;family&quot;:&quot;Callison&quot;,&quot;given&quot;:&quot;Eric&quot;,&quot;parse-names&quot;:false,&quot;dropping-particle&quot;:&quot;&quot;,&quot;non-dropping-particle&quot;:&quot;&quot;},{&quot;family&quot;:&quot;Taylor&quot;,&quot;given&quot;:&quot;Ryan&quot;,&quot;parse-names&quot;:false,&quot;dropping-particle&quot;:&quot;&quot;,&quot;non-dropping-particle&quot;:&quot;&quot;}],&quot;accessed&quot;:{&quot;date-parts&quot;:[[2021,3,18]]},&quot;URL&quot;:&quot;https://www.rideuta.com/-/media/Files/About-UTA/Reports/2021/UTA_Microtransit_Consulting_Report_Final.ashx?la=en&quot;,&quot;issued&quot;:{&quot;date-parts&quot;:[[2020]]}},&quot;isTemporary&quot;:false}],&quot;properties&quot;:{&quot;noteIndex&quot;:0},&quot;isEdited&quot;:false,&quot;manualOverride&quot;:{&quot;isManuallyOverriden&quot;:false,&quot;citeprocText&quot;:&quot;(Robertson et al., 2020)&quot;,&quot;manualOverrideText&quot;:&quot;&quot;}}"/>
          <w:id w:val="609938949"/>
          <w:placeholder>
            <w:docPart w:val="AF1ED7FF63B74842988AC02D4033F806"/>
          </w:placeholder>
        </w:sdtPr>
        <w:sdtContent>
          <w:r w:rsidRPr="00262F63">
            <w:rPr>
              <w:color w:val="000000"/>
            </w:rPr>
            <w:t>(Robertson et al., 2020)</w:t>
          </w:r>
        </w:sdtContent>
      </w:sdt>
      <w:r>
        <w:t>.</w:t>
      </w:r>
      <w:r>
        <w:t xml:space="preserve"> </w:t>
      </w:r>
      <w:r>
        <w:t xml:space="preserve">19 zones were identified between Brigham City and </w:t>
      </w:r>
      <w:proofErr w:type="spellStart"/>
      <w:r>
        <w:t>Santaquin</w:t>
      </w:r>
      <w:proofErr w:type="spellEnd"/>
      <w:r>
        <w:t xml:space="preserve"> as areas that could potentially benefit from microtransit services. Ridership was estimated based on number of residents and number of workers employed within each zone, as well as a mode share score that VIA developed based on their internal demand model.</w:t>
      </w:r>
    </w:p>
    <w:p w14:paraId="7D712B34" w14:textId="256376E8" w:rsidR="002D03F4" w:rsidRDefault="00F76CCD" w:rsidP="008E7DC9">
      <w:r>
        <w:t xml:space="preserve">We seek however to provide UTA and the Utah Department of Transportation (UDOT) with a template they can use to examine projects of this kind with a microsimulation model. We want to know how the results of such a model would compare to those of UTA’s September 2020 report. Though that report made no definitive recommendations regarding expansion of microtransit services, </w:t>
      </w:r>
      <w:r w:rsidR="00E15EE5">
        <w:t>it may be useful in calibrating our simulation.</w:t>
      </w:r>
      <w:r w:rsidR="00811610">
        <w:t xml:space="preserve"> We also</w:t>
      </w:r>
      <w:r w:rsidR="00E15EE5">
        <w:t xml:space="preserve"> seek to use our results (possibly in conjunction with those of UTA’s report) to make recommendations to UTA and UDOT regarding expansion of microtransit services.</w:t>
      </w:r>
    </w:p>
    <w:sectPr w:rsidR="002D0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63F8F"/>
    <w:multiLevelType w:val="hybridMultilevel"/>
    <w:tmpl w:val="162C1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044"/>
    <w:rsid w:val="002B1044"/>
    <w:rsid w:val="002D03F4"/>
    <w:rsid w:val="003A2352"/>
    <w:rsid w:val="0042340A"/>
    <w:rsid w:val="005D4116"/>
    <w:rsid w:val="00610515"/>
    <w:rsid w:val="006E116E"/>
    <w:rsid w:val="006F65D3"/>
    <w:rsid w:val="00747BEF"/>
    <w:rsid w:val="007F3A8E"/>
    <w:rsid w:val="007F7B60"/>
    <w:rsid w:val="00811610"/>
    <w:rsid w:val="008E7DC9"/>
    <w:rsid w:val="00904A99"/>
    <w:rsid w:val="00997E9E"/>
    <w:rsid w:val="009A48CE"/>
    <w:rsid w:val="00A1014E"/>
    <w:rsid w:val="00C53DC1"/>
    <w:rsid w:val="00E15EE5"/>
    <w:rsid w:val="00F7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F4CD8"/>
  <w15:chartTrackingRefBased/>
  <w15:docId w15:val="{586ED0E4-7394-4CEE-A1C9-F86AAEEE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E9E"/>
    <w:pPr>
      <w:spacing w:after="480" w:line="480" w:lineRule="auto"/>
      <w:ind w:firstLine="720"/>
      <w:contextualSpacing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14E"/>
    <w:pPr>
      <w:keepNext/>
      <w:keepLines/>
      <w:spacing w:after="0"/>
      <w:ind w:firstLine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14E"/>
    <w:rPr>
      <w:rFonts w:ascii="Times New Roman" w:eastAsiaTheme="majorEastAsia" w:hAnsi="Times New Roman" w:cstheme="majorBidi"/>
      <w:b/>
      <w:sz w:val="24"/>
      <w:szCs w:val="32"/>
    </w:rPr>
  </w:style>
  <w:style w:type="paragraph" w:styleId="Caption">
    <w:name w:val="caption"/>
    <w:basedOn w:val="Normal"/>
    <w:next w:val="Normal"/>
    <w:uiPriority w:val="9"/>
    <w:qFormat/>
    <w:rsid w:val="00A1014E"/>
    <w:pPr>
      <w:spacing w:after="200" w:line="240" w:lineRule="auto"/>
      <w:ind w:firstLine="0"/>
      <w:jc w:val="center"/>
    </w:pPr>
    <w:rPr>
      <w:b/>
      <w:iCs/>
      <w:szCs w:val="18"/>
    </w:rPr>
  </w:style>
  <w:style w:type="paragraph" w:customStyle="1" w:styleId="TablesandFigures">
    <w:name w:val="Tables and Figures"/>
    <w:basedOn w:val="Normal"/>
    <w:link w:val="TablesandFiguresChar"/>
    <w:qFormat/>
    <w:rsid w:val="00A1014E"/>
    <w:pPr>
      <w:spacing w:after="0"/>
      <w:ind w:firstLine="0"/>
      <w:jc w:val="center"/>
    </w:pPr>
    <w:rPr>
      <w:noProof/>
    </w:rPr>
  </w:style>
  <w:style w:type="character" w:customStyle="1" w:styleId="TablesandFiguresChar">
    <w:name w:val="Tables and Figures Char"/>
    <w:basedOn w:val="DefaultParagraphFont"/>
    <w:link w:val="TablesandFigures"/>
    <w:rsid w:val="00A1014E"/>
    <w:rPr>
      <w:rFonts w:ascii="Times New Roman" w:hAnsi="Times New Roman"/>
      <w:noProof/>
      <w:sz w:val="24"/>
    </w:rPr>
  </w:style>
  <w:style w:type="paragraph" w:customStyle="1" w:styleId="References">
    <w:name w:val="References"/>
    <w:basedOn w:val="Normal"/>
    <w:link w:val="ReferencesChar"/>
    <w:qFormat/>
    <w:rsid w:val="00A1014E"/>
    <w:pPr>
      <w:spacing w:after="0"/>
      <w:ind w:left="720" w:hanging="720"/>
    </w:pPr>
  </w:style>
  <w:style w:type="character" w:customStyle="1" w:styleId="ReferencesChar">
    <w:name w:val="References Char"/>
    <w:basedOn w:val="DefaultParagraphFont"/>
    <w:link w:val="References"/>
    <w:rsid w:val="00A1014E"/>
    <w:rPr>
      <w:rFonts w:ascii="Times New Roman" w:hAnsi="Times New Roman"/>
      <w:sz w:val="24"/>
    </w:rPr>
  </w:style>
  <w:style w:type="paragraph" w:customStyle="1" w:styleId="Annotation">
    <w:name w:val="Annotation"/>
    <w:basedOn w:val="Normal"/>
    <w:link w:val="AnnotationChar"/>
    <w:qFormat/>
    <w:rsid w:val="006F65D3"/>
    <w:pPr>
      <w:ind w:left="1440" w:firstLine="0"/>
    </w:pPr>
  </w:style>
  <w:style w:type="character" w:customStyle="1" w:styleId="AnnotationChar">
    <w:name w:val="Annotation Char"/>
    <w:basedOn w:val="DefaultParagraphFont"/>
    <w:link w:val="Annotation"/>
    <w:rsid w:val="006F65D3"/>
    <w:rPr>
      <w:rFonts w:ascii="Times New Roman" w:hAnsi="Times New Roman"/>
      <w:sz w:val="24"/>
    </w:rPr>
  </w:style>
  <w:style w:type="character" w:styleId="IntenseReference">
    <w:name w:val="Intense Reference"/>
    <w:basedOn w:val="DefaultParagraphFont"/>
    <w:uiPriority w:val="32"/>
    <w:qFormat/>
    <w:rsid w:val="00A1014E"/>
    <w:rPr>
      <w:b/>
      <w:bCs/>
      <w:smallCaps/>
      <w:color w:val="4472C4" w:themeColor="accent1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A1014E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10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14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10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14E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1014E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1014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1014E"/>
    <w:rPr>
      <w:b/>
      <w:bCs/>
    </w:rPr>
  </w:style>
  <w:style w:type="table" w:styleId="TableGrid">
    <w:name w:val="Table Grid"/>
    <w:basedOn w:val="TableNormal"/>
    <w:uiPriority w:val="39"/>
    <w:rsid w:val="00A10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1014E"/>
    <w:pPr>
      <w:spacing w:before="240" w:line="259" w:lineRule="auto"/>
      <w:contextualSpacing w:val="0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ListParagraph">
    <w:name w:val="List Paragraph"/>
    <w:basedOn w:val="Normal"/>
    <w:uiPriority w:val="34"/>
    <w:qFormat/>
    <w:rsid w:val="002B104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F1ED7FF63B74842988AC02D4033F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3DAEF-A74C-42DD-99F3-2B83568F9472}"/>
      </w:docPartPr>
      <w:docPartBody>
        <w:p w:rsidR="00000000" w:rsidRDefault="00776334" w:rsidP="00776334">
          <w:pPr>
            <w:pStyle w:val="AF1ED7FF63B74842988AC02D4033F806"/>
          </w:pPr>
          <w:r w:rsidRPr="00194CB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34"/>
    <w:rsid w:val="0043619F"/>
    <w:rsid w:val="0077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6334"/>
    <w:rPr>
      <w:color w:val="808080"/>
    </w:rPr>
  </w:style>
  <w:style w:type="paragraph" w:customStyle="1" w:styleId="AF1ED7FF63B74842988AC02D4033F806">
    <w:name w:val="AF1ED7FF63B74842988AC02D4033F806"/>
    <w:rsid w:val="007763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Atchley</dc:creator>
  <cp:keywords/>
  <dc:description/>
  <cp:lastModifiedBy>Hayden Atchley</cp:lastModifiedBy>
  <cp:revision>3</cp:revision>
  <dcterms:created xsi:type="dcterms:W3CDTF">2021-10-01T14:24:00Z</dcterms:created>
  <dcterms:modified xsi:type="dcterms:W3CDTF">2021-10-01T15:06:00Z</dcterms:modified>
</cp:coreProperties>
</file>