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rt11rimpf4i" w:id="0"/>
      <w:bookmarkEnd w:id="0"/>
      <w:r w:rsidDel="00000000" w:rsidR="00000000" w:rsidRPr="00000000">
        <w:rPr>
          <w:rtl w:val="0"/>
        </w:rPr>
        <w:t xml:space="preserve">SUBMISSION REQUIREMENTS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software should be open source as per the OSI definition.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software should have an obvious research application.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should be a major contributor to the software you are submitting.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software should be a significant contribution to the available open source software that either enables some new research challenges to be addressed or makes addressing research challenges significantly better (e.g., faster, easier, simpler).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software should be feature complete (no half-baked solutions) and designed for maintainable extension (not one-off modifications). Minor ‘utility’ packages, including ‘thin’ API clients, are not acceptable.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addition, the software associated with your submission must: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stored in a repository that can be cloned without registration.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stored in a repository that is browsable online without registration.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an issue tracker that is readable without registration.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 individuals to create issues/file tickets against your repository.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jb8nx7ghvd26" w:id="1"/>
      <w:bookmarkEnd w:id="1"/>
      <w:r w:rsidDel="00000000" w:rsidR="00000000" w:rsidRPr="00000000">
        <w:rPr>
          <w:rtl w:val="0"/>
        </w:rPr>
        <w:t xml:space="preserve">TO DO ITEMS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software available in an open repository (GitHub, Bitbucket etc.) and include an OSI approved open source license.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that the software complies with the JOSS review criteria.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Author a short Markdown paper paper.md with a title, summary, author names, affiliations, and key references.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Paper should be 250-1000 words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 the paper should not include software documentation such as API (Application Programming Interface) functionality, as this should be outlined in the software documentation.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(Optional) create a metadata file and include it in your repository describing your software.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3hirgpmroyk7" w:id="2"/>
      <w:bookmarkEnd w:id="2"/>
      <w:r w:rsidDel="00000000" w:rsidR="00000000" w:rsidRPr="00000000">
        <w:rPr>
          <w:rtl w:val="0"/>
        </w:rPr>
        <w:t xml:space="preserve">PAPER OUTLINE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AUTHORS/AFFILIATIONS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 summary describing the high-level functionality and purpose of the software for a diverse,</w:t>
      </w:r>
      <w:r w:rsidDel="00000000" w:rsidR="00000000" w:rsidRPr="00000000">
        <w:rPr>
          <w:i w:val="1"/>
          <w:rtl w:val="0"/>
        </w:rPr>
        <w:t xml:space="preserve"> non-specialist audience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 clear statement of need that illustrates the purpose of the software.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Mentions (if applicable) of any ongoing research projects using the software or recent scholarly publications enabled by it.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Acknowledgements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Acknowledgement of any financial support.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 list of key references including a link to the software archive.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utrijyjyc6z2" w:id="3"/>
      <w:bookmarkEnd w:id="3"/>
      <w:r w:rsidDel="00000000" w:rsidR="00000000" w:rsidRPr="00000000">
        <w:rPr>
          <w:rtl w:val="0"/>
        </w:rPr>
        <w:t xml:space="preserve">CODE DOCUMENTATION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There should be sufficient documentation for the reviewer to understand the core functionality of the software under review. A high-level overview of this documentation should be included in a README file (or equivalent). There should be: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statement of need: The authors should clearly state what problems the software is designed to solve and who the target audience is.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 instructions: There should be a clearly-stated list of dependencies. Ideally these should be handled with an automated package management solution.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Good: A package management file such as a Gemfile or package.json or equivalent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OK: A list of dependencies to install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Bad (not acceptable): Reliance on other software not listed by the authors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usage: The authors should include examples of how to use the software (ideally to solve real-world analysis problems).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documentation: Reviewers should check that the software API is documented to a suitable level.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Good: All functions/methods are documented including example inputs and outputs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OK: Core API functionality is documented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Bad (not acceptable): API is undocumented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Community guidelines: There should be clear guidelines for third-parties wishing to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Contribute to the software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Report issues or problems with the software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Seek support</w:t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2ds21kqo1lpf" w:id="4"/>
      <w:bookmarkEnd w:id="4"/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Tests: Authors are strongly encouraged to include an automated test suite covering the core functionality of their software.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Good: An automated test suite hooked up to an external service such as Travis-CI or similar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OK: Documented manual steps that can be followed to objectively check the expected functionality of the software (e.g. a sample input file to assert behaviour)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Bad (not acceptable): No way for you the reviewer to objectively assess whether the software works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kud70blwkns3" w:id="5"/>
      <w:bookmarkEnd w:id="5"/>
      <w:r w:rsidDel="00000000" w:rsidR="00000000" w:rsidRPr="00000000">
        <w:rPr>
          <w:rtl w:val="0"/>
        </w:rPr>
        <w:t xml:space="preserve">EXAMPLE paper.md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title: 'Gala: A Python package for galactic dynamics'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tags: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- Python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- astronomy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- dynamics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- galactic dynamics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- milky way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authors: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- name: Adrian M. Price-Whelan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orcid: 0000-0003-0872-7098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affiliation: "1, 2" # (Multiple affiliations must be quoted)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- name: Author 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orcid: 0000-0000-0000-0000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affiliation: 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affiliations: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- name: Lyman Spitzer, Jr. Fellow, Princeton University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index: 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- name: Institution 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index: 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date: 13 August 2017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bibliography: paper.bib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Summary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The forces on stars, galaxies, and dark matter under external gravitational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fields lead to the dynamical evolution of structures in the universe. The orbits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of these bodies are therefore key to understanding the formation, history, and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future state of galaxies. The field of "galactic dynamics," which aims to model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the gravitating components of galaxies to study their structure and evolution,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is now well-established, commonly taught, and frequently used in astronomy.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Aside from toy problems and demonstrations, the majority of problems require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efficient numerical tools, many of which require the same base code (e.g., for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performing numerical orbit integration).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``Gala`` is an Astropy-affiliated Python package for galactic dynamics. Python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enables wrapping low-level languages (e.g., C) for speed without losing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flexibility or ease-of-use in the user-interface. The API for ``Gala`` was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designed to provide a class-based and user-friendly interface to fast (C or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Cython-optimized) implementations of common operations such as gravitational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potential and force evaluation, orbit integration, dynamical transformations,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and chaos indicators for nonlinear dynamics. ``Gala`` also relies heavily on and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interfaces well with the implementations of physical units and astronomical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coordinate systems in the ``Astropy`` package [@astropy] (``astropy.units`` and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``astropy.coordinates``).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``Gala`` was designed to be used by both astronomical researchers and by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students in courses on gravitational dynamics or astronomy. It has already been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used in a number of scientific publications [@Pearson:2017] and has also been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used in graduate courses on Galactic dynamics to, e.g., provide interactive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visualizations of textbook material [@Binney:2008]. The combination of speed,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design, and support for Astropy functionality in ``Gala`` will enable exciting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scientific explorations of forthcoming data releases from the *Gaia* mission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[@gaia] by students and experts alike.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 Mathematics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Single dollars ($) are required for inline mathematics e.g. $f(x) = e^{\pi/x}$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Double dollars make self-standing equations: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$$\Theta(x) = \left\{\begin{array}{l}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0\textrm{ if } x &lt; 0\cr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1\textrm{ else}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\end{array}\right.$$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 Citations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Citations to entries in paper.bib should be in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[rMarkdown](http://rmarkdown.rstudio.com/authoring_bibliographies_and_citations.html)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format.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For a quick reference, the following citation commands can be used: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`@author:2001`  -&gt;  "Author et al. (2001)"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 `[@author:2001]` -&gt; "(Author et al., 2001)"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 `[@author1:2001; @author2:2001]` -&gt; "(Author1 et al., 2001; Author2 et al., 2002)"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 Figures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Figures can be included like this: ![Example figure.](figure.png)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 Acknowledgements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We acknowledge contributions from Brigitta Sipocz, Syrtis Major, and Semyeong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Oh, and support from Kathryn Johnston during the genesis of this project.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 References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rPr/>
      </w:pPr>
      <w:bookmarkStart w:colFirst="0" w:colLast="0" w:name="_f5rg1i7gln2c" w:id="6"/>
      <w:bookmarkEnd w:id="6"/>
      <w:r w:rsidDel="00000000" w:rsidR="00000000" w:rsidRPr="00000000">
        <w:rPr>
          <w:rtl w:val="0"/>
        </w:rPr>
        <w:t xml:space="preserve">EXAMPLE paper.bib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@article{Pearson:2017,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</w:t>
        <w:tab/>
        <w:t xml:space="preserve">Adsnote = {Provided by the SAO/NASA Astrophysics Data System},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</w:t>
        <w:tab/>
        <w:t xml:space="preserve">Adsurl = {http://adsabs.harvard.edu/abs/2017arXiv170304627P},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</w:t>
        <w:tab/>
        <w:t xml:space="preserve">Archiveprefix = {arXiv},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</w:t>
        <w:tab/>
        <w:t xml:space="preserve">Author = {{Pearson}, S. and {Price-Whelan}, A.~M. and {Johnston}, K.~V.},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</w:t>
        <w:tab/>
        <w:t xml:space="preserve">Eprint = {1703.04627},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</w:t>
        <w:tab/>
        <w:t xml:space="preserve">Journal = {ArXiv e-prints},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</w:t>
        <w:tab/>
        <w:t xml:space="preserve">Keywords = {Astrophysics - Astrophysics of Galaxies},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</w:t>
        <w:tab/>
        <w:t xml:space="preserve">Month = mar,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</w:t>
        <w:tab/>
        <w:t xml:space="preserve">Title = {{Gaps in Globular Cluster Streams: Pal 5 and the Galactic Bar}},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</w:t>
        <w:tab/>
        <w:t xml:space="preserve">Year = 2017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@book{Binney:2008,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</w:t>
        <w:tab/>
        <w:t xml:space="preserve">Adsnote = {Provided by the SAO/NASA Astrophysics Data System},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</w:t>
        <w:tab/>
        <w:t xml:space="preserve">Adsurl = {http://adsabs.harvard.edu/abs/2008gady.book.....B},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</w:t>
        <w:tab/>
        <w:t xml:space="preserve">Author = {{Binney}, J. and {Tremaine}, S.},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</w:t>
        <w:tab/>
        <w:t xml:space="preserve">Booktitle = {Galactic Dynamics: Second Edition, by James Binney and Scott Tremaine.~ISBN 978-0-691-13026-2 (HB).~Published by Princeton University Press, Princeton, NJ USA, 2008.},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</w:t>
        <w:tab/>
        <w:t xml:space="preserve">Publisher = {Princeton University Press},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</w:t>
        <w:tab/>
        <w:t xml:space="preserve">Title = {{Galactic Dynamics: Second Edition}},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</w:t>
        <w:tab/>
        <w:t xml:space="preserve">Year = 2008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@article{gaia,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author = {{Gaia Collaboration}},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title = "{The Gaia mission}",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journal = {\aap},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archivePrefix = "arXiv",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eprint = {1609.04153},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primaryClass = "astro-ph.IM",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keywords = {space vehicles: instruments, Galaxy: structure, astrometry, parallaxes, proper motions, telescopes},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year = 2016,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month = nov,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volume = 595,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doi = {10.1051/0004-6361/201629272},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adsurl = {http://adsabs.harvard.edu/abs/2016A%26A...595A...1G},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@article{astropy,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author = {{Astropy Collaboration}},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title = "{Astropy: A community Python package for astronomy}",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journal = {\aap},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archivePrefix = "arXiv",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eprint = {1307.6212},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primaryClass = "astro-ph.IM",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keywords = {methods: data analysis, methods: miscellaneous, virtual observatory tools},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year = 2013,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month = oct,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volume = 558,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doi = {10.1051/0004-6361/201322068},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adsurl = {http://adsabs.harvard.edu/abs/2013A%26A...558A..33A}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