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before="60" w:after="60" w:line="360" w:lineRule="auto"/>
        <w:jc w:val="center"/>
      </w:pPr>
      <w:r>
        <w:rPr>
          <w:rFonts w:ascii="Times New Roman" w:eastAsia="宋体" w:hAnsi="Times New Roman"/>
          <w:sz w:val="36"/>
          <w:szCs w:val="36"/>
          <w:b/>
          <w:bCs/>
        </w:rPr>
        <w:t xml:space="preserve">数论欧拉定理的证明</w:t>
      </w:r>
    </w:p>
    <w:p>
      <w:pPr>
        <w:spacing w:before="60" w:after="60" w:line="360" w:lineRule="auto"/>
        <w:jc w:val="center"/>
      </w:pPr>
      <w:r>
        <w:rPr>
          <w:rFonts w:ascii="Times New Roman" w:eastAsia="宋体" w:hAnsi="Times New Roman"/>
          <w:sz w:val="26"/>
          <w:szCs w:val="26"/>
        </w:rPr>
        <w:t xml:space="preserve">费马–欧拉定理：互素底数的欧拉函数次幂模该模数余一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本文证明数论中的欧拉定理，也称费马–欧拉定理：若底数与模数为正整数且互素，则底数的欧拉函数次幂与 1 关于该模同余。证明采用缩剩余系方法：用底数去乘缩剩余系，得到同一集合的排列；比较两组数的乘积，再约去与模数互素的公因子，即得结论。全文公式均为 Word 公式编辑器对象，单独成行，逐步递进；文末给出Lean 4 机器验证、公理检查与完整源代码。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一、定理的陈述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设模数为正整数。欧拉函数值定义为不超过模数且与模数互素的正整数个数：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φ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d>
                <m:dPr>
                  <m:begChr m:val="{"/>
                  <m:endChr m:val="}"/>
                </m:dPr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: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≤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≤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gcd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e>
              </m:d>
            </m:e>
          </m:d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本文要证明的欧拉定理如下：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∀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∈</m:t>
          </m:r>
          <m:r>
            <m:rPr>
              <m:sty m:val="p"/>
            </m:rPr>
            <w:rPr>
              <w:rFonts w:ascii="Cambria Math" w:hAnsi="Cambria Math"/>
            </w:rPr>
            <m:t xml:space="preserve">ℕ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≥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gcd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⟹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同余式也可以写成等价的整除形式：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∣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当模数等于 1 时，任何整数都与 1 同余，结论自动成立。以下只讨论模数大于 1 的情形；此时缩剩余系非空，下面的论证逐步有效。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二、取一个缩剩余系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从模 n 的每个与 n 互素的剩余类中恰好取一个代表，得到一组整数：</w:t>
      </w:r>
    </w:p>
    <w:p>
      <w:pPr>
        <w:spacing w:before="80" w:after="80" w:line="300" w:lineRule="auto"/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…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b>
          </m:sSub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这组代表称为模 n 的一个缩剩余系。它有三条基本性质。第一条，每个代表都落在 1 到 n 之间，并且与 n 互素：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≤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≤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gcd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第二条，两个代表同余当且仅当它们的指标相同：</w:t>
      </w:r>
    </w:p>
    <w:p>
      <w:pPr>
        <w:spacing w:before="80" w:after="80" w:line="300" w:lineRule="auto"/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⟺</m:t>
          </m:r>
          <m:r>
            <m:rPr>
              <m:sty m:val="i"/>
            </m:rPr>
            <w:rPr>
              <w:rFonts w:ascii="Cambria Math" w:hAnsi="Cambria Math"/>
            </w:rPr>
            <m:t xml:space="preserve">i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i"/>
            </m:rPr>
            <w:rPr>
              <w:rFonts w:ascii="Cambria Math" w:hAnsi="Cambria Math"/>
            </w:rPr>
            <m:t xml:space="preserve">j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第三条，任取一个与 n 互素的整数，它必定与某个代表同余。因此缩剩余系恰好含有欧拉函数值那么多个元素，既没有重复，也没有遗漏。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三、用底数相乘，仍得到缩剩余系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设底数与模数互素：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gcd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用底数乘缩剩余系的每个代表，得到一组新数：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…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b>
          </m:sSub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两个与 n 互素的整数之积仍与 n 互素，所以每个新数都与 n 互素：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gcd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再检查两两不同余。若其中两个新数同余，即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由于底数与模数互素，同余式两边可以同时约去底数，得到</w:t>
      </w:r>
    </w:p>
    <w:p>
      <w:pPr>
        <w:spacing w:before="80" w:after="80" w:line="300" w:lineRule="auto"/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而缩剩余系内的代表只在指标相同时才同余，所以两个指标只能相等：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i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i"/>
            </m:rPr>
            <w:rPr>
              <w:rFonts w:ascii="Cambria Math" w:hAnsi="Cambria Math"/>
            </w:rPr>
            <m:t xml:space="preserve">j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于是新数两两不同余。新数共有欧拉函数值那么多个，又都与 n 互素，正好穷尽模 n 的全部缩剩余类。因此新数模 n 后恰好是原缩剩余系的一个排列；排列只改变次序，不改变乘积关于模 n 的同余类。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四、比较两组数的乘积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新数与原代表逐项同余，只是次序不同；把对应项相乘，得到</w:t>
      </w:r>
    </w:p>
    <w:p>
      <w:pPr>
        <w:spacing w:before="80" w:after="80" w:line="300" w:lineRule="auto"/>
        <w:jc w:val="center"/>
      </w:pPr>
      <m:oMathPara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  <m:e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a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左边每个因子都含一个底数，一共有欧拉函数值那么多个底数，提取公因子：</w:t>
      </w:r>
    </w:p>
    <w:p>
      <w:pPr>
        <w:spacing w:before="80" w:after="80" w:line="300" w:lineRule="auto"/>
        <w:jc w:val="center"/>
      </w:pPr>
      <m:oMathPara>
        <m:oMath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记缩剩余系所有代表的乘积为 R：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R</m:t>
          </m:r>
          <m:r>
            <m:rPr>
              <m:sty m:val="p"/>
            </m:rPr>
            <w:rPr>
              <w:rFonts w:ascii="Cambria Math" w:hAnsi="Cambria Math"/>
            </w:rPr>
            <m:t xml:space="preserve">: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把乘积 R 代回上式，并移项：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r>
            <m:rPr>
              <m:sty m:val="p"/>
            </m:rPr>
            <w:rPr>
              <w:rFonts w:ascii="Cambria Math" w:hAnsi="Cambria Math"/>
            </w:rPr>
            <m:t xml:space="preserve">0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按整除的语言写，这就是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∣</m:t>
          </m:r>
          <m:r>
            <m:rPr>
              <m:sty m:val="i"/>
            </m:rP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五、约去与模数互素的乘积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每个代表都与 n 互素；有限多个与 n 互素的整数相乘，乘积仍与 n 互素。因此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gcd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R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由欧几里得引理：若 n 整除乘积 R 与另一个整数之积，而 n 与 R 互素，则 n 必须整除另一个整数。于是从上式得到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∣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按同余的定义，这正是</w:t>
      </w:r>
    </w:p>
    <w:p>
      <w:pPr>
        <w:spacing w:before="80" w:after="80" w:line="300" w:lineRule="auto"/>
        <w:jc w:val="center"/>
      </w:pPr>
      <m:oMathPara>
        <m:oMath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■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定理证毕。整个论证只用到缩剩余系的排列性质、乘积的同余性质，以及互素情形的约去律；这些性质对任意正整数模数都成立。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六、Lean 4 形式化验证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形式化使用 Lean 4（版本 4.34.0）与 Mathlib（版本 4.34.0）。主定理在 Lean 中的陈述为：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euler_theorem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a ^ Nat.totient n ≡ 1 [MOD n]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其中 Nat.totient 是欧拉函数，Nat.Coprime 表示两个自然数互素，方括号中的 MOD 表示自然数同余。把这段代码翻译成数学命题，就是：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∀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∈</m:t>
          </m:r>
          <m:r>
            <m:rPr>
              <m:sty m:val="p"/>
            </m:rPr>
            <w:rPr>
              <w:rFonts w:ascii="Cambria Math" w:hAnsi="Cambria Math"/>
            </w:rPr>
            <m:t xml:space="preserve">ℕ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gcd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⟹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≡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mod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形式化证明沿用正文的思想，只是把缩剩余系换成单位群。模 n 的所有可逆剩余类在乘法下构成一个有限群：</w:t>
      </w:r>
    </w:p>
    <w:p>
      <w:pPr>
        <w:spacing w:before="80" w:after="80" w:line="300" w:lineRule="auto"/>
        <w:jc w:val="center"/>
      </w:pPr>
      <m:oMathPara>
        <m:oMath>
          <m:sSup>
            <m:e>
              <m:d>
                <m:dPr>
                  <m:begChr m:val="("/>
                  <m:endChr m:val=")"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ℤ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×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}"/>
            </m:dPr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ℤ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/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ℤ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: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gcd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这个群的元素个数恰好等于欧拉函数值：</w:t>
      </w:r>
    </w:p>
    <w:p>
      <w:pPr>
        <w:spacing w:before="80" w:after="80" w:line="300" w:lineRule="auto"/>
        <w:jc w:val="center"/>
      </w:pPr>
      <m:oMathPara>
        <m:oMath>
          <m:d>
            <m:dPr>
              <m:begChr m:val="|"/>
              <m:endChr m:val="|"/>
            </m:dPr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ℤ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/</m:t>
                      </m:r>
                      <m:r>
                        <m:rPr>
                          <m:sty m:val="i"/>
                        </m:rP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ℤ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×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i"/>
            </m:rPr>
            <w:rPr>
              <w:rFonts w:ascii="Cambria Math" w:hAnsi="Cambria Math"/>
            </w:rPr>
            <m:t xml:space="preserve">φ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i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由拉格朗日定理，有限群中每个元素的阶都整除群的阶，所以每个元素的群阶次幂都等于单位元：</w:t>
      </w:r>
    </w:p>
    <w:p>
      <w:pPr>
        <w:spacing w:before="80" w:after="80" w:line="30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∀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∈</m:t>
          </m:r>
          <m:r>
            <m:rPr>
              <m:sty m:val="i"/>
            </m:rPr>
            <w:rPr>
              <w:rFonts w:ascii="Cambria Math" w:hAnsi="Cambria Math"/>
            </w:rPr>
            <m:t xml:space="preserve">G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|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|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取单位群为由底数给出的那个元素，并把群的阶换成欧拉函数值，便在剩余类环中得到</w:t>
      </w:r>
    </w:p>
    <w:p>
      <w:pPr>
        <w:spacing w:before="80" w:after="80" w:line="300" w:lineRule="auto"/>
        <w:jc w:val="center"/>
      </w:pPr>
      <m:oMathPara>
        <m:oMath>
          <m:sSup>
            <m:e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mod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 xml:space="preserve">n</m:t>
                  </m:r>
                </m:e>
              </m:d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r>
                <m:rPr>
                  <m:sty m:val="i"/>
                </m:rPr>
                <w:rPr>
                  <w:rFonts w:ascii="Cambria Math" w:hAnsi="Cambria Math"/>
                </w:rPr>
                <m:t xml:space="preserve"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</m:oMath>
      </m:oMathPara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再沿自然映射回到整数，剩余类中的等式就是整数中的同余式，于是得到主定理。这正是正文中“乘底数得到排列、比较乘积”这一论证的群论表述。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26"/>
          <w:szCs w:val="26"/>
          <w:b/>
          <w:bCs/>
        </w:rPr>
        <w:t xml:space="preserve">6.1　三层形式化陈述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Lean 源码把证明拆成三层，逐层把等式送回自然数同余。第一层是单位群版本：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units_pow_totient (n : ℕ) (x : (ZMod n)ˣ)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x ^ Nat.totient n = 1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第二层是剩余类版本：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zmod_pow_totient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(a : ZMod n) ^ Nat.totient n = 1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第三层是通常的数论同余版本：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euler_theorem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a ^ Nat.totient n ≡ 1 [MOD n]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第一层直接调用 Mathlib 的基数公式与有限群幂定理，其证明只有几行：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units_pow_totient (n : ℕ) (x : (ZMod n)ˣ)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x ^ Nat.totient n = 1 := by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cases n with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| zero =&gt; simp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| succ n =&gt;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  rw [← ZMod.card_units_eq_totient (n + 1)]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  exact pow_card_eq_one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其中 ZMod.card_units_eq_totient 给出单位群的基数等于欧拉函数值，pow_card_eq_one 就是有限群中的拉格朗日定理。第二层把互素条件转成单位，再把等式沿强制转换送回剩余类：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zmod_pow_totient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(a : ZMod n) ^ Nat.totient n = 1 := by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let u : (ZMod n)ˣ := ZMod.unitOfCoprime a h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have hu : u ^ Nat.totient n = 1 := units_pow_totient n u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have hcoe := congrArg (fun x : (ZMod n)ˣ =&gt; (x : ZMod n)) hu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simpa only [u, Units.val_pow_eq_pow_val, Units.val_one,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ZMod.coe_unitOfCoprime] using hcoe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第三层用 ZMod 与自然数同余之间的桥接引理完成最后一跳：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euler_theorem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a ^ Nat.totient n ≡ 1 [MOD n] := by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rw [← ZMod.natCast_eq_natCast_iff]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simpa using zmod_pow_totient h</w:t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26"/>
          <w:szCs w:val="26"/>
          <w:b/>
          <w:bCs/>
        </w:rPr>
        <w:t xml:space="preserve">6.2　编译与公理检查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在 Mathlib 源码目录下执行下面的命令即可编译本文件：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lake env lean euler_proof/lean/EulerTheorem.lean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编译已通过，没有错误、没有警告，源码中也不含 sorry。公理检查命令与输出如下：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#print axioms EulerTheorem.euler_theorem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'EulerTheorem.euler_theorem' depends on axioms: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[propext, Classical.choice, Quot.sound]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输出中只出现 propext、Classical.choice 与 Quot.sound 三条标准公理。它们属于 Lean 与 Mathlib 的基础公理，并不是为本题额外引入的假设；定理本身没有使用 sorry，也没有使用任何自定义公理。</w:t>
      </w:r>
    </w:p>
    <w:p>
      <w:r>
        <w:br w:type="page"/>
      </w:r>
    </w:p>
    <w:p>
      <w:pPr>
        <w:spacing w:before="60" w:after="60" w:line="360" w:lineRule="auto"/>
      </w:pPr>
      <w:r>
        <w:rPr>
          <w:rFonts w:ascii="Times New Roman" w:eastAsia="宋体" w:hAnsi="Times New Roman"/>
          <w:sz w:val="30"/>
          <w:szCs w:val="30"/>
          <w:b/>
          <w:bCs/>
        </w:rPr>
        <w:t xml:space="preserve">附录　Lean 4 完整源代码</w:t>
      </w:r>
    </w:p>
    <w:p>
      <w:pPr>
        <w:spacing w:before="60" w:after="60" w:line="360" w:lineRule="auto"/>
        <w:ind w:firstLineChars="200" w:firstLine="480"/>
      </w:pPr>
      <w:r>
        <w:rPr>
          <w:rFonts w:ascii="Times New Roman" w:eastAsia="宋体" w:hAnsi="Times New Roman"/>
          <w:sz w:val="24"/>
          <w:szCs w:val="24"/>
        </w:rPr>
        <w:t xml:space="preserve">文件：euler_proof/lean/EulerTheorem.lean。以下为逐行原文，包含定理陈述、完整证明与公理检查命令。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import Mathlib.FieldTheory.Finite.Basic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/-!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# Euler's totient theorem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For coprime natural numbers `a` and `n`, `a ^ φ n ≡ 1 [MOD n]`.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 proof is the standard group-theoretic one: the units of `ZMod n`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form a finite group of cardinality `φ n`, so Lagrange's theorem gives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`x ^ φ n = 1` for every unit `x`.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-/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open scoped Nat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namespace EulerTheorem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/-- Euler's theorem in the unit-group form. -/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units_pow_totient (n : ℕ) (x : (ZMod n)ˣ)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x ^ Nat.totient n = 1 := by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cases n with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| zero =&gt; simp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| succ n =&gt;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  rw [← ZMod.card_units_eq_totient (n + 1)]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  exact pow_card_eq_one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/-- Euler's theorem in the residue-class form. -/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zmod_pow_totient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(a : ZMod n) ^ Nat.totient n = 1 := by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let u : (ZMod n)ˣ := ZMod.unitOfCoprime a h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have hu : u ^ Nat.totient n = 1 := units_pow_totient n u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have hcoe := congrArg (fun x : (ZMod n)ˣ =&gt; (x : ZMod n)) hu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simpa only [u, Units.val_pow_eq_pow_val, Units.val_one, ZMod.coe_unitOfCoprime] using hcoe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/-- Euler's theorem in the usual number-theoretic congruence form. -/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theorem euler_theorem {a n : ℕ} (h : Nat.Coprime a n) :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  a ^ Nat.totient n ≡ 1 [MOD n] := by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rw [← ZMod.natCast_eq_natCast_iff]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  simpa using zmod_pow_totient h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#print axioms EulerTheorem.euler_theorem</w:t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before="0" w:after="0" w:line="240" w:lineRule="auto"/>
        <w:ind w:left="240"/>
      </w:pPr>
      <w:r>
        <w:rPr>
          <w:rFonts w:ascii="Consolas" w:hAnsi="Consolas" w:cs="Consolas"/>
          <w:sz w:val="18"/>
          <w:szCs w:val="18"/>
        </w:rPr>
        <w:t xml:space="preserve">end EulerTheorem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数论欧拉定理的证明</dc:title>
  <dc:subject>Euler's totient theorem, Lean 4 formalization</dc:subject>
  <dc:creator>Lean 4 formal proof</dc:creator>
  <cp:lastModifiedBy>Lean 4 formal proof</cp:lastModifiedBy>
  <dcterms:created xsi:type="dcterms:W3CDTF">2026-01-01T00:00:00Z</dcterms:created>
  <dcterms:modified xsi:type="dcterms:W3CDTF">2026-01-01T00:00:00Z</dcterms:modified>
</cp:coreProperties>
</file>