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eastAsia="黑体"/>
          <w:b/>
          <w:i w:val="0"/>
          <w:sz w:val="30"/>
        </w:rPr>
        <w:t>大语言模型辅助求解二进制模式首次出现的期望等待时间</w:t>
      </w:r>
    </w:p>
    <w:p>
      <w:pPr>
        <w:spacing w:line="264" w:lineRule="auto" w:before="0" w:after="100"/>
        <w:ind w:firstLine="0"/>
        <w:jc w:val="center"/>
      </w:pPr>
      <w:r>
        <w:rPr>
          <w:rFonts w:ascii="Times New Roman" w:hAnsi="Times New Roman" w:eastAsia="黑体"/>
          <w:b w:val="0"/>
          <w:i w:val="0"/>
          <w:sz w:val="22"/>
        </w:rPr>
        <w:t>——方法、验证与可信度评估</w:t>
      </w:r>
    </w:p>
    <w:p>
      <w:pPr>
        <w:spacing w:line="264" w:lineRule="auto" w:before="0" w:after="14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石轩宇（学号 63026227）　人工智能导论　任课教师：杨军　2026.10.7　所用 AI 工具：DeepSeek v4.1 flash</w:t>
      </w:r>
    </w:p>
    <w:p>
      <w:pPr>
        <w:spacing w:line="288" w:lineRule="auto" w:after="60"/>
        <w:ind w:firstLine="0"/>
      </w:pPr>
      <w:r>
        <w:rPr>
          <w:rFonts w:ascii="Times New Roman" w:hAnsi="Times New Roman" w:eastAsia="黑体"/>
          <w:b/>
          <w:i w:val="0"/>
          <w:sz w:val="19"/>
        </w:rPr>
        <w:t xml:space="preserve">摘要　</w:t>
      </w:r>
      <w:r>
        <w:rPr>
          <w:rFonts w:ascii="Times New Roman" w:hAnsi="Times New Roman" w:eastAsia="宋体"/>
          <w:b w:val="0"/>
          <w:i w:val="0"/>
          <w:sz w:val="19"/>
        </w:rPr>
        <w:t>本文以“连续抛掷公平硬币，首次出现连续三次正面所需抛掷次数的期望”为测试用例，考察大语言模型（DeepSeek v4.1 flash）在概率推导任务上的可用性。两个互不共享上下文的 AI 会话独立作答后，本文用三条相互独立的路径复核：马尔可夫链首步分析、模式边界结构与鞅论证给出的闭式公式 E[T</w:t>
      </w:r>
      <w:r>
        <w:rPr>
          <w:rFonts w:ascii="Times New Roman" w:hAnsi="Times New Roman" w:eastAsia="宋体"/>
          <w:b w:val="0"/>
          <w:i w:val="0"/>
          <w:sz w:val="17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19"/>
        </w:rPr>
        <w:t>] = Σ</w:t>
      </w:r>
      <w:r>
        <w:rPr>
          <w:rFonts w:ascii="Times New Roman" w:hAnsi="Times New Roman" w:eastAsia="宋体"/>
          <w:b w:val="0"/>
          <w:i w:val="0"/>
          <w:sz w:val="17"/>
          <w:vertAlign w:val="subscript"/>
        </w:rPr>
        <w:t>k∈B(A)</w:t>
      </w:r>
      <w:r>
        <w:rPr>
          <w:rFonts w:ascii="Times New Roman" w:hAnsi="Times New Roman" w:eastAsia="宋体"/>
          <w:b w:val="0"/>
          <w:i w:val="0"/>
          <w:sz w:val="19"/>
        </w:rPr>
        <w:t xml:space="preserve"> 2</w:t>
      </w:r>
      <w:r>
        <w:rPr>
          <w:rFonts w:ascii="Times New Roman" w:hAnsi="Times New Roman" w:eastAsia="宋体"/>
          <w:b w:val="0"/>
          <w:i w:val="0"/>
          <w:sz w:val="17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19"/>
        </w:rPr>
        <w:t>，以及 10</w:t>
      </w:r>
      <w:r>
        <w:rPr>
          <w:rFonts w:ascii="Times New Roman" w:hAnsi="Times New Roman" w:eastAsia="宋体"/>
          <w:b w:val="0"/>
          <w:i w:val="0"/>
          <w:sz w:val="17"/>
          <w:vertAlign w:val="superscript"/>
        </w:rPr>
        <w:t>6</w:t>
      </w:r>
      <w:r>
        <w:rPr>
          <w:rFonts w:ascii="Times New Roman" w:hAnsi="Times New Roman" w:eastAsia="宋体"/>
          <w:b w:val="0"/>
          <w:i w:val="0"/>
          <w:sz w:val="19"/>
        </w:rPr>
        <w:t xml:space="preserve"> 次蒙特卡洛模拟与精确分布递推。三者一致给出 E[T</w:t>
      </w:r>
      <w:r>
        <w:rPr>
          <w:rFonts w:ascii="Times New Roman" w:hAnsi="Times New Roman" w:eastAsia="宋体"/>
          <w:b w:val="0"/>
          <w:i w:val="0"/>
          <w:sz w:val="17"/>
          <w:vertAlign w:val="subscript"/>
        </w:rPr>
        <w:t>HHH</w:t>
      </w:r>
      <w:r>
        <w:rPr>
          <w:rFonts w:ascii="Times New Roman" w:hAnsi="Times New Roman" w:eastAsia="宋体"/>
          <w:b w:val="0"/>
          <w:i w:val="0"/>
          <w:sz w:val="19"/>
        </w:rPr>
        <w:t>] = 14、E[T</w:t>
      </w:r>
      <w:r>
        <w:rPr>
          <w:rFonts w:ascii="Times New Roman" w:hAnsi="Times New Roman" w:eastAsia="宋体"/>
          <w:b w:val="0"/>
          <w:i w:val="0"/>
          <w:sz w:val="17"/>
          <w:vertAlign w:val="subscript"/>
        </w:rPr>
        <w:t>HHT</w:t>
      </w:r>
      <w:r>
        <w:rPr>
          <w:rFonts w:ascii="Times New Roman" w:hAnsi="Times New Roman" w:eastAsia="宋体"/>
          <w:b w:val="0"/>
          <w:i w:val="0"/>
          <w:sz w:val="19"/>
        </w:rPr>
        <w:t>] = 8，闭式公式在长度不超过 4 的全部 30 个模式上与状态方程解逐项相符，四个模式的模拟值全部落在 95% 置信区间内。AI 的最终数值全部正确，但推理链含三处可检出的缺陷：两段“复核”方程的严格解分别为 6 与 12，与同段自述的 14 与 8 自相矛盾；另有“HHT 在模式竞赛中几乎必胜”的断言，精确值为 1/2。结论：LLM 的输出应视为待验证的假设，其可信度须由独立且可量化的证据给出。</w:t>
      </w:r>
    </w:p>
    <w:p>
      <w:pPr>
        <w:spacing w:line="288" w:lineRule="auto" w:after="0"/>
        <w:ind w:firstLine="0"/>
      </w:pPr>
      <w:r>
        <w:rPr>
          <w:rFonts w:ascii="Times New Roman" w:hAnsi="Times New Roman" w:eastAsia="黑体"/>
          <w:b/>
          <w:i w:val="0"/>
          <w:sz w:val="19"/>
        </w:rPr>
        <w:t xml:space="preserve">关键词　</w:t>
      </w:r>
      <w:r>
        <w:rPr>
          <w:rFonts w:ascii="Times New Roman" w:hAnsi="Times New Roman" w:eastAsia="宋体"/>
          <w:b w:val="0"/>
          <w:i w:val="0"/>
          <w:sz w:val="19"/>
        </w:rPr>
        <w:t>大语言模型；模式等待时间；马尔可夫链；鞅论证；蒙特卡洛；交叉验证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动机（Motivation）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背景与问题陈述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大语言模型已能相当熟练地执行符号推导一类的任务，因此“让 AI 做一道数学题”并不困难，困难的是判断它的输出何时可信。本文把重点从“AI 能否算对”转向“在什么条件下可以确认它算对了”，并选择一道结论唯一、且能被多条独立路径复现的题目：连续抛掷一枚公平硬币（H 为正面，T 为反面），记 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为模式 A 首次连续出现所需的抛掷次数，求（P1）E[T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HHH</w:t>
      </w:r>
      <w:r>
        <w:rPr>
          <w:rFonts w:ascii="Times New Roman" w:hAnsi="Times New Roman" w:eastAsia="宋体"/>
          <w:b w:val="0"/>
          <w:i w:val="0"/>
          <w:sz w:val="21"/>
        </w:rPr>
        <w:t>]；（P2）长度同为 3 的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HHT</w:t>
      </w:r>
      <w:r>
        <w:rPr>
          <w:rFonts w:ascii="Times New Roman" w:hAnsi="Times New Roman" w:eastAsia="宋体"/>
          <w:b w:val="0"/>
          <w:i w:val="0"/>
          <w:sz w:val="21"/>
        </w:rPr>
        <w:t>]，并与（P1）比较；（P3）推广到 A = H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的闭式表达。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本题作为测试用例的适配性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（i）直觉陷阱：长度为 3 的 8 个模式在固定位置出现的概率都是 1/8，由“概率相同”推出“等待时间相同”是最易发生的推理错误，可直接检验模型是否被带偏。（ii）多路径可验证：状态方程、鞅论证与随机模拟在方法论上互不依赖。（iii）结论可量化：模拟给出带标准误与置信区间的数值，使“是否一致”成为可判定的统计问题而非主观印象。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方法（Method）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总体流程与判定准则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流程分四步：① 设计提示词并向 AI 提问；② 原样保存 AI 回答；③ 在不参考 AI 回答的前提下实施三条独立验证；④ 逐条比对并判定。判定准则：一条主张被接受，当且仅当同时满足（a）至少两条独立路径给出相同结果；（b）在长度不超过 4 的全部模式上找不到反例；（c）若为数值主张，模拟值与精确值的偏差不超过 2 倍标准误。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AI 交互设计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为避免提示词泄露解法，提问时刻意不使用“自重叠”“边界”“鞅”等术语；同时要求模型只做推导、不做模拟，以保证解析推导与数值验证两条证据链相互独立，防止模型用模拟结果反推公式。</w:t>
      </w:r>
    </w:p>
    <w:p>
      <w:pPr>
        <w:spacing w:line="240" w:lineRule="auto" w:before="40" w:after="20"/>
        <w:ind w:firstLine="0"/>
        <w:jc w:val="center"/>
      </w:pPr>
      <w:r>
        <w:rPr>
          <w:rFonts w:ascii="Times New Roman" w:hAnsi="Times New Roman" w:eastAsia="黑体"/>
          <w:b/>
          <w:i w:val="0"/>
          <w:sz w:val="17"/>
        </w:rPr>
        <w:t>表 1　提示词设计与设计意图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62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编号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提示词要点</w:t>
            </w:r>
          </w:p>
        </w:tc>
        <w:tc>
          <w:tcPr>
            <w:tcW w:type="dxa" w:w="351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设计意图</w:t>
            </w:r>
          </w:p>
        </w:tc>
      </w:tr>
      <w:tr>
        <w:tc>
          <w:tcPr>
            <w:tcW w:type="dxa" w:w="62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P1</w:t>
            </w:r>
          </w:p>
        </w:tc>
        <w:tc>
          <w:tcPr>
            <w:tcW w:type="dxa" w:w="4819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求首次出现 HHH 所需抛掷次数的期望与连续 k 次正面的一般公式。</w:t>
            </w:r>
          </w:p>
        </w:tc>
        <w:tc>
          <w:tcPr>
            <w:tcW w:type="dxa" w:w="351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获取主结论与推导链；不提示解法关键词。</w:t>
            </w:r>
          </w:p>
        </w:tc>
      </w:tr>
      <w:tr>
        <w:tc>
          <w:tcPr>
            <w:tcW w:type="dxa" w:w="62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P2</w:t>
            </w:r>
          </w:p>
        </w:tc>
        <w:tc>
          <w:tcPr>
            <w:tcW w:type="dxa" w:w="4819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分别求 HHH 与 HHT 首次出现的期望，判断是否相等及原因。</w:t>
            </w:r>
          </w:p>
        </w:tc>
        <w:tc>
          <w:tcPr>
            <w:tcW w:type="dxa" w:w="351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检验模型是否被“单块概率相同”的直觉误导。</w:t>
            </w:r>
          </w:p>
        </w:tc>
      </w:tr>
      <w:tr>
        <w:tc>
          <w:tcPr>
            <w:tcW w:type="dxa" w:w="62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P3</w:t>
            </w:r>
          </w:p>
        </w:tc>
        <w:tc>
          <w:tcPr>
            <w:tcW w:type="dxa" w:w="4819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均附加“不要写代码、不要做模拟”。</w:t>
            </w:r>
          </w:p>
        </w:tc>
        <w:tc>
          <w:tcPr>
            <w:tcW w:type="dxa" w:w="351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保持解析推导与数值验证两条证据链独立。</w:t>
            </w:r>
          </w:p>
        </w:tc>
      </w:tr>
    </w:tbl>
    <w:p>
      <w:pPr>
        <w:spacing w:line="240" w:lineRule="auto" w:before="20" w:after="6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16"/>
        </w:rPr>
        <w:t>注：P1、P2 分别提交给两个不共享上下文的会话（记为 S1、S2）；本文的方法设计、独立验证与写作由第三个会话完成。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验证路径一：首步分析（状态方程）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以“当前已匹配的模式前缀长度”为状态 i ∈ {0, 1, …, L}，i = L 为吸收态，E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为自状态 i 出发到吸收所需的剩余期望抛掷次数，则 E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L</w:t>
      </w:r>
      <w:r>
        <w:rPr>
          <w:rFonts w:ascii="Times New Roman" w:hAnsi="Times New Roman" w:eastAsia="宋体"/>
          <w:b w:val="0"/>
          <w:i w:val="0"/>
          <w:sz w:val="21"/>
        </w:rPr>
        <w:t xml:space="preserve"> = 0，对 i &lt; L 有</w:t>
      </w:r>
    </w:p>
    <w:p>
      <w:pPr>
        <w:spacing w:line="264" w:lineRule="auto" w:before="40" w:after="40"/>
        <w:ind w:firstLine="0"/>
        <w:jc w:val="center"/>
      </w:pPr>
      <w:r>
        <w:rPr>
          <w:rFonts w:ascii="Times New Roman" w:hAnsi="Times New Roman" w:eastAsia="宋体"/>
          <w:b w:val="0"/>
          <w:i/>
          <w:sz w:val="21"/>
        </w:rPr>
        <w:t>E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i</w:t>
      </w:r>
      <w:r>
        <w:rPr>
          <w:rFonts w:ascii="Times New Roman" w:hAnsi="Times New Roman" w:eastAsia="宋体"/>
          <w:b w:val="0"/>
          <w:i/>
          <w:sz w:val="21"/>
        </w:rPr>
        <w:t xml:space="preserve"> = 1 + ½·E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f(i,H)</w:t>
      </w:r>
      <w:r>
        <w:rPr>
          <w:rFonts w:ascii="Times New Roman" w:hAnsi="Times New Roman" w:eastAsia="宋体"/>
          <w:b w:val="0"/>
          <w:i/>
          <w:sz w:val="21"/>
        </w:rPr>
        <w:t xml:space="preserve"> + ½·E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f(i,T)</w:t>
      </w:r>
      <w:r>
        <w:rPr>
          <w:rFonts w:ascii="Times New Roman" w:hAnsi="Times New Roman" w:eastAsia="宋体"/>
          <w:b w:val="0"/>
          <w:i/>
          <w:sz w:val="21"/>
        </w:rPr>
        <w:t xml:space="preserve">　　(1)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f(i, s) 为在已匹配 i 个字符后再出现符号 s 时的新匹配长度，定义为“A 的最长前缀，使其等于 A[0..i−1] 与 s 连接后的后缀”。把 i = L 的项移到右端常数项后，式 (1) 构成线性方程组 (I − P)E = 1，用 numpy.linalg.solve 直接求解，不含迭代误差。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2.4　验证路径二：边界结构与鞅论证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若模式 A 的长度为 k 的前缀与长度 k 的后缀完全相同，则称 k 为 A 的一个边界（border），记 B(A) 为全部边界长度之集合（k = L 恒成立），有</w:t>
      </w:r>
    </w:p>
    <w:p>
      <w:pPr>
        <w:spacing w:line="264" w:lineRule="auto" w:before="40" w:after="40"/>
        <w:ind w:firstLine="0"/>
        <w:jc w:val="center"/>
      </w:pPr>
      <w:r>
        <w:rPr>
          <w:rFonts w:ascii="Times New Roman" w:hAnsi="Times New Roman" w:eastAsia="宋体"/>
          <w:b w:val="0"/>
          <w:i/>
          <w:sz w:val="21"/>
        </w:rPr>
        <w:t>E[T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/>
          <w:sz w:val="21"/>
        </w:rPr>
        <w:t>] = Σ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k ∈ B(A)</w:t>
      </w:r>
      <w:r>
        <w:rPr>
          <w:rFonts w:ascii="Times New Roman" w:hAnsi="Times New Roman" w:eastAsia="宋体"/>
          <w:b w:val="0"/>
          <w:i/>
          <w:sz w:val="21"/>
        </w:rPr>
        <w:t xml:space="preserve"> 2</w:t>
      </w:r>
      <w:r>
        <w:rPr>
          <w:rFonts w:ascii="Times New Roman" w:hAnsi="Times New Roman" w:eastAsia="宋体"/>
          <w:b w:val="0"/>
          <w:i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/>
          <w:sz w:val="21"/>
        </w:rPr>
        <w:t>.　　(2)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证明骨架（赌徒团队与可选停时）：每次抛掷令一名携带 1 单位资金的新赌徒入场，按 A 的字符顺序以偶数赔率连续全押。A 在时刻 T 首次出现时，仍在场上的赌徒恰是第 T − k + 1 次抛掷入场、且 k ∈ B(A) 的那些人，资金为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21"/>
        </w:rPr>
        <w:t>，其余均已破产，故团队总资金恒为 Σ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k∈B(A)</w:t>
      </w:r>
      <w:r>
        <w:rPr>
          <w:rFonts w:ascii="Times New Roman" w:hAnsi="Times New Roman" w:eastAsia="宋体"/>
          <w:b w:val="0"/>
          <w:i w:val="0"/>
          <w:sz w:val="21"/>
        </w:rPr>
        <w:t xml:space="preserve">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21"/>
        </w:rPr>
        <w:t>。每个赌徒的资金过程在公平赌局下是鞅，且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] &lt; ∞（由 3.1 节闭式解保证），由可选停时定理，团队总资金的期望等于累计入场人次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]，即得式 (2)，完整论证见文献 [2]。其直接推论是：等待时间只由 A 的自重叠结构决定，与“长度为 L 的模式在固定位置出现概率为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−L</w:t>
      </w:r>
      <w:r>
        <w:rPr>
          <w:rFonts w:ascii="Times New Roman" w:hAnsi="Times New Roman" w:eastAsia="宋体"/>
          <w:b w:val="0"/>
          <w:i w:val="0"/>
          <w:sz w:val="21"/>
        </w:rPr>
        <w:t>”无关。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2.5　验证路径三：蒙特卡洛模拟与精确分布递推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模拟取固定随机种子 20261009 生成 10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6</w:t>
      </w:r>
      <w:r>
        <w:rPr>
          <w:rFonts w:ascii="Times New Roman" w:hAnsi="Times New Roman" w:eastAsia="宋体"/>
          <w:b w:val="0"/>
          <w:i w:val="0"/>
          <w:sz w:val="21"/>
        </w:rPr>
        <w:t xml:space="preserve"> 条独立抛掷序列，逐条记录 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；以精确分布给出的方差计算标准误 SE = √(Var/N)，给出 95% 置信区间与统计量 z = (x̄ −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])/SE，|z| &lt; 2 即判定一致。精确分布则对每个状态维护概率质量 p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(n)，按式 (1) 逐步更新，被吸收的质量记为 P(T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 xml:space="preserve"> = n)，由此得到完整分布、E[T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] 与 Var(T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)。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结果（Result）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数学结果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 1　对公平硬币与长度为 L 的二进制模式 A，E[T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] = Σ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k∈B(A)</w:t>
      </w:r>
      <w:r>
        <w:rPr>
          <w:rFonts w:ascii="Times New Roman" w:hAnsi="Times New Roman" w:eastAsia="宋体"/>
          <w:b w:val="0"/>
          <w:i w:val="0"/>
          <w:sz w:val="21"/>
        </w:rPr>
        <w:t xml:space="preserve">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推论 1　连续正面族 A = H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的边界集合为 {1, 2, …, k}，故</w:t>
      </w:r>
    </w:p>
    <w:p>
      <w:pPr>
        <w:spacing w:line="264" w:lineRule="auto" w:before="40" w:after="40"/>
        <w:ind w:firstLine="0"/>
        <w:jc w:val="center"/>
      </w:pPr>
      <w:r>
        <w:rPr>
          <w:rFonts w:ascii="Times New Roman" w:hAnsi="Times New Roman" w:eastAsia="宋体"/>
          <w:b w:val="0"/>
          <w:i/>
          <w:sz w:val="21"/>
        </w:rPr>
        <w:t>E[T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H^{k</w:t>
      </w:r>
      <w:r>
        <w:rPr>
          <w:rFonts w:ascii="Times New Roman" w:hAnsi="Times New Roman" w:eastAsia="宋体"/>
          <w:b w:val="0"/>
          <w:i/>
          <w:sz w:val="21"/>
        </w:rPr>
        <w:t>}] = Σ</w:t>
      </w:r>
      <w:r>
        <w:rPr>
          <w:rFonts w:ascii="Times New Roman" w:hAnsi="Times New Roman" w:eastAsia="宋体"/>
          <w:b w:val="0"/>
          <w:i/>
          <w:sz w:val="19"/>
          <w:vertAlign w:val="subscript"/>
        </w:rPr>
        <w:t>j=1</w:t>
      </w:r>
      <w:r>
        <w:rPr>
          <w:rFonts w:ascii="Times New Roman" w:hAnsi="Times New Roman" w:eastAsia="宋体"/>
          <w:b w:val="0"/>
          <w:i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/>
          <w:sz w:val="21"/>
        </w:rPr>
        <w:t xml:space="preserve"> 2</w:t>
      </w:r>
      <w:r>
        <w:rPr>
          <w:rFonts w:ascii="Times New Roman" w:hAnsi="Times New Roman" w:eastAsia="宋体"/>
          <w:b w:val="0"/>
          <w:i/>
          <w:sz w:val="19"/>
          <w:vertAlign w:val="superscript"/>
        </w:rPr>
        <w:t>j</w:t>
      </w:r>
      <w:r>
        <w:rPr>
          <w:rFonts w:ascii="Times New Roman" w:hAnsi="Times New Roman" w:eastAsia="宋体"/>
          <w:b w:val="0"/>
          <w:i/>
          <w:sz w:val="21"/>
        </w:rPr>
        <w:t xml:space="preserve"> = 2</w:t>
      </w:r>
      <w:r>
        <w:rPr>
          <w:rFonts w:ascii="Times New Roman" w:hAnsi="Times New Roman" w:eastAsia="宋体"/>
          <w:b w:val="0"/>
          <w:i/>
          <w:sz w:val="19"/>
          <w:vertAlign w:val="superscript"/>
        </w:rPr>
        <w:t>k+1</w:t>
      </w:r>
      <w:r>
        <w:rPr>
          <w:rFonts w:ascii="Times New Roman" w:hAnsi="Times New Roman" w:eastAsia="宋体"/>
          <w:b w:val="0"/>
          <w:i/>
          <w:sz w:val="21"/>
        </w:rPr>
        <w:t xml:space="preserve"> − 2.　　(3)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特别地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HHH</w:t>
      </w:r>
      <w:r>
        <w:rPr>
          <w:rFonts w:ascii="Times New Roman" w:hAnsi="Times New Roman" w:eastAsia="宋体"/>
          <w:b w:val="0"/>
          <w:i w:val="0"/>
          <w:sz w:val="21"/>
        </w:rPr>
        <w:t>] = 14，E[T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HHT</w:t>
      </w:r>
      <w:r>
        <w:rPr>
          <w:rFonts w:ascii="Times New Roman" w:hAnsi="Times New Roman" w:eastAsia="宋体"/>
          <w:b w:val="0"/>
          <w:i w:val="0"/>
          <w:sz w:val="21"/>
        </w:rPr>
        <w:t>] = 8，E[T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HTH</w:t>
      </w:r>
      <w:r>
        <w:rPr>
          <w:rFonts w:ascii="Times New Roman" w:hAnsi="Times New Roman" w:eastAsia="宋体"/>
          <w:b w:val="0"/>
          <w:i w:val="0"/>
          <w:sz w:val="21"/>
        </w:rPr>
        <w:t>] = 10，E[T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HHHH</w:t>
      </w:r>
      <w:r>
        <w:rPr>
          <w:rFonts w:ascii="Times New Roman" w:hAnsi="Times New Roman" w:eastAsia="宋体"/>
          <w:b w:val="0"/>
          <w:i w:val="0"/>
          <w:sz w:val="21"/>
        </w:rPr>
        <w:t>] = 30。HHH 与 HHT 长度相同、单块概率相同（均为 1/8），等待时间却相差 1.75 倍：HHT 无真边界（H ≠ T，HH ≠ HT），式 (2) 中只剩 k = L 一项，故 E =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3</w:t>
      </w:r>
      <w:r>
        <w:rPr>
          <w:rFonts w:ascii="Times New Roman" w:hAnsi="Times New Roman" w:eastAsia="宋体"/>
          <w:b w:val="0"/>
          <w:i w:val="0"/>
          <w:sz w:val="21"/>
        </w:rPr>
        <w:t xml:space="preserve"> = 8；HHH 则取满 k = 1, 2, 3 三项。</w:t>
      </w:r>
    </w:p>
    <w:p>
      <w:pPr>
        <w:spacing w:line="240" w:lineRule="auto" w:before="80" w:after="20"/>
        <w:ind w:firstLine="0"/>
        <w:jc w:val="center"/>
      </w:pPr>
      <w:r>
        <w:rPr>
          <w:rFonts w:ascii="Times New Roman" w:hAnsi="Times New Roman" w:eastAsia="黑体"/>
          <w:b/>
          <w:i w:val="0"/>
          <w:sz w:val="17"/>
        </w:rPr>
        <w:t>表 2　连续 k 次正面：状态方程解与闭式公式 2</w:t>
      </w:r>
      <w:r>
        <w:rPr>
          <w:rFonts w:ascii="Times New Roman" w:hAnsi="Times New Roman" w:eastAsia="黑体"/>
          <w:b/>
          <w:i w:val="0"/>
          <w:sz w:val="15"/>
          <w:vertAlign w:val="superscript"/>
        </w:rPr>
        <w:t>k+1</w:t>
      </w:r>
      <w:r>
        <w:rPr>
          <w:rFonts w:ascii="Times New Roman" w:hAnsi="Times New Roman" w:eastAsia="黑体"/>
          <w:b/>
          <w:i w:val="0"/>
          <w:sz w:val="17"/>
        </w:rPr>
        <w:t xml:space="preserve"> − 2 的对照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81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k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1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2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3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4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5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6</w:t>
            </w:r>
          </w:p>
        </w:tc>
      </w:tr>
      <w:tr>
        <w:tc>
          <w:tcPr>
            <w:tcW w:type="dxa" w:w="181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状态方程解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62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126</w:t>
            </w:r>
          </w:p>
        </w:tc>
      </w:tr>
      <w:tr>
        <w:tc>
          <w:tcPr>
            <w:tcW w:type="dxa" w:w="181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5"/>
                <w:vertAlign w:val="superscript"/>
              </w:rPr>
              <w:t>k+1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− 2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62</w:t>
            </w:r>
          </w:p>
        </w:tc>
        <w:tc>
          <w:tcPr>
            <w:tcW w:type="dxa" w:w="119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126</w:t>
            </w:r>
          </w:p>
        </w:tc>
      </w:tr>
    </w:tbl>
    <w:p>
      <w:pPr>
        <w:spacing w:line="240" w:lineRule="auto" w:before="0" w:after="0"/>
        <w:ind w:firstLine="0"/>
      </w:pP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交叉验证：30 个模式的穷举对照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对长度 1 至 4 的全部 30 个二进制模式，分别用式 (1) 与式 (2) 计算，两组结果逐项完全一致（最大偏差小于 10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−9</w:t>
      </w:r>
      <w:r>
        <w:rPr>
          <w:rFonts w:ascii="Times New Roman" w:hAnsi="Times New Roman" w:eastAsia="宋体"/>
          <w:b w:val="0"/>
          <w:i w:val="0"/>
          <w:sz w:val="21"/>
        </w:rPr>
        <w:t>），无一反例；完整对照见附录 B 表 B1。这说明式 (2) 所刻画的“自重叠决定等待时间”不是个别模式的巧合，而是长度 1 至 4 范围内的普遍规律。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蒙特卡洛模拟与精确分布</w:t>
      </w:r>
    </w:p>
    <w:p>
      <w:pPr>
        <w:spacing w:line="240" w:lineRule="auto" w:before="40" w:after="20"/>
        <w:ind w:firstLine="0"/>
        <w:jc w:val="center"/>
      </w:pPr>
      <w:r>
        <w:rPr>
          <w:rFonts w:ascii="Times New Roman" w:hAnsi="Times New Roman" w:eastAsia="黑体"/>
          <w:b/>
          <w:i w:val="0"/>
          <w:sz w:val="17"/>
        </w:rPr>
        <w:t>表 3　模拟结果（N = 10</w:t>
      </w:r>
      <w:r>
        <w:rPr>
          <w:rFonts w:ascii="Times New Roman" w:hAnsi="Times New Roman" w:eastAsia="黑体"/>
          <w:b/>
          <w:i w:val="0"/>
          <w:sz w:val="15"/>
          <w:vertAlign w:val="superscript"/>
        </w:rPr>
        <w:t>6</w:t>
      </w:r>
      <w:r>
        <w:rPr>
          <w:rFonts w:ascii="Times New Roman" w:hAnsi="Times New Roman" w:eastAsia="黑体"/>
          <w:b/>
          <w:i w:val="0"/>
          <w:sz w:val="17"/>
        </w:rPr>
        <w:t>，随机种子 20261009）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模式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精确 E[T]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模拟均值</w:t>
            </w:r>
          </w:p>
        </w:tc>
        <w:tc>
          <w:tcPr>
            <w:tcW w:type="dxa" w:w="317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95% 置信区间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z</w:t>
            </w:r>
          </w:p>
        </w:tc>
      </w:tr>
      <w:tr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HHH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14.0000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13.9924</w:t>
            </w:r>
          </w:p>
        </w:tc>
        <w:tc>
          <w:tcPr>
            <w:tcW w:type="dxa" w:w="317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[13.9691, 14.0158]</w:t>
            </w:r>
          </w:p>
        </w:tc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-0.64</w:t>
            </w:r>
          </w:p>
        </w:tc>
      </w:tr>
      <w:tr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HHT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8.0000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8.0035</w:t>
            </w:r>
          </w:p>
        </w:tc>
        <w:tc>
          <w:tcPr>
            <w:tcW w:type="dxa" w:w="317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[7.9939, 8.0131]</w:t>
            </w:r>
          </w:p>
        </w:tc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+0.71</w:t>
            </w:r>
          </w:p>
        </w:tc>
      </w:tr>
      <w:tr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HTH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10.0000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10.0077</w:t>
            </w:r>
          </w:p>
        </w:tc>
        <w:tc>
          <w:tcPr>
            <w:tcW w:type="dxa" w:w="317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[9.9928, 10.0227]</w:t>
            </w:r>
          </w:p>
        </w:tc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+1.01</w:t>
            </w:r>
          </w:p>
        </w:tc>
      </w:tr>
      <w:tr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HHHH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30.0000</w:t>
            </w:r>
          </w:p>
        </w:tc>
        <w:tc>
          <w:tcPr>
            <w:tcW w:type="dxa" w:w="147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29.9757</w:t>
            </w:r>
          </w:p>
        </w:tc>
        <w:tc>
          <w:tcPr>
            <w:tcW w:type="dxa" w:w="317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[29.9226, 30.0288]</w:t>
            </w:r>
          </w:p>
        </w:tc>
        <w:tc>
          <w:tcPr>
            <w:tcW w:type="dxa" w:w="113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-0.90</w:t>
            </w:r>
          </w:p>
        </w:tc>
      </w:tr>
    </w:tbl>
    <w:p>
      <w:pPr>
        <w:spacing w:line="240" w:lineRule="auto" w:before="20" w:after="6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16"/>
        </w:rPr>
        <w:t>注：标准误按 SE = √(Var/N) 由精确方差算得，偏差完全来自随机采样；四个模式的 |z| 均小于 2。精确标准差分别为 11.9164、4.8990、7.6158、27.0924。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 HHH 为例，由精确分布得 E[T] = 14.0000000000、E[T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1"/>
        </w:rPr>
        <w:t>] = 338.000000、Var(T) = 142.000000（标准差 11.9164），与闭式解一致，且 Σ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n ≤ 4000</w:t>
      </w:r>
      <w:r>
        <w:rPr>
          <w:rFonts w:ascii="Times New Roman" w:hAnsi="Times New Roman" w:eastAsia="宋体"/>
          <w:b w:val="0"/>
          <w:i w:val="0"/>
          <w:sz w:val="21"/>
        </w:rPr>
        <w:t xml:space="preserve"> P(T = n) = 1.000000000000。分布明显右偏：P(T = 3) = 0.125，P(T ≤ 20) = 0.7870，P(T ≤ 30) = 0.9078，而 P(T &gt; 50) = 0.0173——少量极长的等待序列把期望从 8 抬升到 14。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　模式竞赛：HHH 与 HHT 谁先出现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除“首次出现”的等待时间外，另行考察 HHH 与 HHT 谁先出现。精确求解乘积状态链得 P(HHT 先于 HHH) = 0.5000000000，模拟值为 0.500454（标准误 0.000500）。该结果有更简洁的证明：两者都以 HH 为前缀，故首次出现 HH 之前都不可能完整出现，而首次出现 HH 之后的那一次抛掷概率各半、且与历史独立，直接决定胜负，故概率恰为 1/2。竞赛平均在 7.0100 次抛掷后结束，与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</w:t>
      </w:r>
      <w:r>
        <w:rPr>
          <w:rFonts w:ascii="Times New Roman" w:hAnsi="Times New Roman" w:eastAsia="宋体"/>
          <w:b w:val="0"/>
          <w:i w:val="0"/>
          <w:sz w:val="21"/>
        </w:rPr>
        <w:t>] + 1 = 7 相符。可见“等待时间更长”与“在竞赛中更不易先出现”是两个不同的问题。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3.5　与 AI 回答的逐条比对</w:t>
      </w:r>
    </w:p>
    <w:p>
      <w:pPr>
        <w:spacing w:line="240" w:lineRule="auto" w:before="40" w:after="20"/>
        <w:ind w:firstLine="0"/>
        <w:jc w:val="center"/>
      </w:pPr>
      <w:r>
        <w:rPr>
          <w:rFonts w:ascii="Times New Roman" w:hAnsi="Times New Roman" w:eastAsia="黑体"/>
          <w:b/>
          <w:i w:val="0"/>
          <w:sz w:val="17"/>
        </w:rPr>
        <w:t>表 4　AI 各条主张的判定（S1、S2 为两个独立会话）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4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#</w:t>
            </w:r>
          </w:p>
        </w:tc>
        <w:tc>
          <w:tcPr>
            <w:tcW w:type="dxa" w:w="30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AI 的主张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来源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判定</w:t>
            </w:r>
          </w:p>
        </w:tc>
        <w:tc>
          <w:tcPr>
            <w:tcW w:type="dxa" w:w="402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依据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E[T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HHH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] = 14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S1, S2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正确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式 (1)(2) 与模拟三者一致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E[T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HHT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] = 8，且与 HHH 不相等、更短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S2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正确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式 (1) 与式 (2) 一致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E[T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H^{k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}] = 2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perscript"/>
              </w:rPr>
              <w:t>k+1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− 2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S1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正确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k ≤ 6 逐一核对（表 2）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B(HHH) = {1,2,3}，B(HHT) = {3}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S2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正确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直接检验前缀与后缀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“HHT 在竞赛中几乎必胜”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S2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错误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精确解与模拟均为 1/2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HHH 的复核方程 E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= 1 + ½E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+ ½E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S2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错误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状态 2（已匹配 HH）抛出 T 应回退到状态 0 而非停在状态 2；按该方程组严格求解得 6，与同段给出的 14 矛盾</w:t>
            </w:r>
          </w:p>
        </w:tc>
      </w:tr>
      <w:tr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3061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HHT 的复核方程 E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= 4 + ½E</w:t>
            </w:r>
            <w:r>
              <w:rPr>
                <w:rFonts w:ascii="Times New Roman" w:hAnsi="Times New Roman" w:eastAsia="宋体"/>
                <w:b w:val="0"/>
                <w:i w:val="0"/>
                <w:sz w:val="14"/>
                <w:vertAlign w:val="subscript"/>
              </w:rPr>
              <w:t>0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S2</w:t>
            </w:r>
          </w:p>
        </w:tc>
        <w:tc>
          <w:tcPr>
            <w:tcW w:type="dxa" w:w="680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错误</w:t>
            </w:r>
          </w:p>
        </w:tc>
        <w:tc>
          <w:tcPr>
            <w:tcW w:type="dxa" w:w="4025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按该方程组严格求解得 12，与同段给出的 8 矛盾</w:t>
            </w:r>
          </w:p>
        </w:tc>
      </w:tr>
    </w:tbl>
    <w:p>
      <w:pPr>
        <w:spacing w:line="240" w:lineRule="auto" w:before="0" w:after="0"/>
        <w:ind w:firstLine="0"/>
      </w:pP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比对结论：AI 的最终数值全部正确，但其“自我复核”的推理链含三处可检出的缺陷，且都出现在解释性与复核性段落。第 6、7 条尤其值得注意：模型写出的方程组与它自己给出的数值互相矛盾；若不加验证而直接引用其推理过程，就会引入实质性错误。</w:t>
      </w:r>
    </w:p>
    <w:p>
      <w:pPr>
        <w:spacing w:before="10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3.6　讨论与局限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（1）验证的成本与限度。三条路径的代码约 100 行、运行不足 30 秒，而 AI 作答耗时以秒计，本例中验证成本远低于信任风险；但需注意独立性并不完全：式 (1) 与精确分布递推共用同一转移核 f，真正相互独立的证据是“解析求解”与“随机模拟”两类。对无法求出闭式解、也无法模拟的问题，上述结论未必成立。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（2）可复现性的边界。LLM 在固定提示下并非确定性系统，本文记录的是单次会话的真实输出，重新采样可能得到不同文本、甚至不同错误；因此“AI 说了什么”只在本次会话意义上可复现，而“AI 的结论是否正确”是可判定且可复现的。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结论</w:t>
      </w:r>
    </w:p>
    <w:p>
      <w:pPr>
        <w:spacing w:line="278" w:lineRule="auto"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本文以“首次出现 HHH 的期望抛掷次数”为测试用例，给出了一个可复现的 AI 输出评估流程：三条相互独立的路径一致给出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HHH</w:t>
      </w:r>
      <w:r>
        <w:rPr>
          <w:rFonts w:ascii="Times New Roman" w:hAnsi="Times New Roman" w:eastAsia="宋体"/>
          <w:b w:val="0"/>
          <w:i w:val="0"/>
          <w:sz w:val="21"/>
        </w:rPr>
        <w:t>] = 14，一般地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H^{k</w:t>
      </w:r>
      <w:r>
        <w:rPr>
          <w:rFonts w:ascii="Times New Roman" w:hAnsi="Times New Roman" w:eastAsia="宋体"/>
          <w:b w:val="0"/>
          <w:i w:val="0"/>
          <w:sz w:val="21"/>
        </w:rPr>
        <w:t>}] =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k+1</w:t>
      </w:r>
      <w:r>
        <w:rPr>
          <w:rFonts w:ascii="Times New Roman" w:hAnsi="Times New Roman" w:eastAsia="宋体"/>
          <w:b w:val="0"/>
          <w:i w:val="0"/>
          <w:sz w:val="21"/>
        </w:rPr>
        <w:t xml:space="preserve"> − 2；闭式公式 E[T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] = Σ</w:t>
      </w:r>
      <w:r>
        <w:rPr>
          <w:rFonts w:ascii="Times New Roman" w:hAnsi="Times New Roman" w:eastAsia="宋体"/>
          <w:b w:val="0"/>
          <w:i w:val="0"/>
          <w:sz w:val="19"/>
          <w:vertAlign w:val="subscript"/>
        </w:rPr>
        <w:t>k∈B(A)</w:t>
      </w:r>
      <w:r>
        <w:rPr>
          <w:rFonts w:ascii="Times New Roman" w:hAnsi="Times New Roman" w:eastAsia="宋体"/>
          <w:b w:val="0"/>
          <w:i w:val="0"/>
          <w:sz w:val="21"/>
        </w:rPr>
        <w:t xml:space="preserve"> 2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在长度不超过 4 的全部 30 个模式上与状态方程解逐项一致，10</w:t>
      </w:r>
      <w:r>
        <w:rPr>
          <w:rFonts w:ascii="Times New Roman" w:hAnsi="Times New Roman" w:eastAsia="宋体"/>
          <w:b w:val="0"/>
          <w:i w:val="0"/>
          <w:sz w:val="19"/>
          <w:vertAlign w:val="superscript"/>
        </w:rPr>
        <w:t>6</w:t>
      </w:r>
      <w:r>
        <w:rPr>
          <w:rFonts w:ascii="Times New Roman" w:hAnsi="Times New Roman" w:eastAsia="宋体"/>
          <w:b w:val="0"/>
          <w:i w:val="0"/>
          <w:sz w:val="21"/>
        </w:rPr>
        <w:t xml:space="preserve"> 次模拟的四个模式全部落在 95% 置信区间内；而 AI 的最终数值虽然全部正确，推理链却含三处可检出的缺陷。核心判断是：在数学推导类任务中使用大语言模型时，应把模型输出视为待验证的假设，并以独立于该输出的解析或数值证据为其赋以置信度；“结论正确”不能替代“过程可信”。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line="264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[1] Feller W. An Introduction to Probability Theory and Its Applications, Vol. 1, 3rd ed. New York: Wiley, 1968.</w:t>
      </w:r>
    </w:p>
    <w:p>
      <w:pPr>
        <w:spacing w:line="264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[2] Li S-Y R. A martingale approach to the study of occurrence of sequence patterns in repeated experiments. The Annals of Probability, 1980, 8(6): 1171–1176.</w:t>
      </w:r>
    </w:p>
    <w:p>
      <w:pPr>
        <w:spacing w:line="264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[3] Gardner M. Mathematical Games. Scientific American, 1974, 230(1): 106–110.（含 Conway 关于模式重叠与竞赛的结论）</w:t>
      </w:r>
    </w:p>
    <w:p>
      <w:pPr>
        <w:spacing w:line="264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[4] Blom G, Holst L, Sandell D. Problems and Snapshots from the World of Probability. New York: Springer, 1994.</w:t>
      </w:r>
    </w:p>
    <w:p>
      <w:pPr>
        <w:spacing w:line="264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[5] 盛骤, 谢式千, 潘承毅. 概率论与数理统计（第 5 版）. 北京: 高等教育出版社, 2019.</w:t>
      </w:r>
    </w:p>
    <w:p>
      <w:pPr>
        <w:spacing w:line="264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[6] DeepSeek. DeepSeek v4.1 flash（大语言模型）, 2026. 本文所用 AI 工具，交互原文见附录 A。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与 AI 的交互记录（原文节选）</w:t>
      </w:r>
    </w:p>
    <w:p>
      <w:pPr>
        <w:spacing w:line="278" w:lineRule="auto" w:before="0" w:after="0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以下为两次会话输出的原文转录，未作修改；为控制篇幅仅保留与本文结论相关的段落，删节处以 […] 标注。</w:t>
      </w:r>
    </w:p>
    <w:p>
      <w:pPr>
        <w:spacing w:line="278" w:lineRule="auto" w:before="80" w:after="20"/>
        <w:ind w:firstLine="0"/>
      </w:pPr>
      <w:r>
        <w:rPr>
          <w:rFonts w:ascii="Times New Roman" w:hAnsi="Times New Roman" w:eastAsia="宋体"/>
          <w:b/>
          <w:i w:val="0"/>
          <w:sz w:val="18"/>
        </w:rPr>
        <w:t>【会话 S1】提示词 P1 的核心回答</w:t>
      </w:r>
    </w:p>
    <w:p>
      <w:pPr>
        <w:spacing w:line="269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答案：E = 14 次。状态设定（按当前连续正面数）：S0（0 个 H，初始）、S1、S2、S3 = 吸收态。E₃ = 0。方程：E₀ = 1 + ½E₀ + ½E₁；E₁ = 1 + ½E₀ + ½E₂；E₂ = 1 + ½E₀。</w:t>
      </w:r>
    </w:p>
    <w:p>
      <w:pPr>
        <w:spacing w:line="269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求解：E₂ = 1 + ½E₀；代入得 E₁ = 3/2 + ¾E₀；再代入第一式：E₀ = 1 + ½E₀ + ½(3/2 + ¾E₀) ⇒ E₀(1 − 7/8) = 7/4 ⇒ E₀ = 14（顺带 E₁ = 12，E₂ = 8）。</w:t>
      </w:r>
    </w:p>
    <w:p>
      <w:pPr>
        <w:spacing w:line="269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一般情形：Eᵢ = 1 + ½Eᵢ₊₁ + ½E₀（i &lt; k），E_k = 0，解得 E₀ = 2(2^k − 1) = 2</w:t>
      </w:r>
      <w:r>
        <w:rPr>
          <w:rFonts w:ascii="Times New Roman" w:hAnsi="Times New Roman" w:eastAsia="宋体"/>
          <w:b w:val="0"/>
          <w:i w:val="0"/>
          <w:sz w:val="15"/>
          <w:vertAlign w:val="superscript"/>
        </w:rPr>
        <w:t>k+1</w:t>
      </w:r>
      <w:r>
        <w:rPr>
          <w:rFonts w:ascii="Times New Roman" w:hAnsi="Times New Roman" w:eastAsia="宋体"/>
          <w:b w:val="0"/>
          <w:i w:val="0"/>
          <w:sz w:val="17"/>
        </w:rPr>
        <w:t xml:space="preserve"> − 2 = Σ</w:t>
      </w:r>
      <w:r>
        <w:rPr>
          <w:rFonts w:ascii="Times New Roman" w:hAnsi="Times New Roman" w:eastAsia="宋体"/>
          <w:b w:val="0"/>
          <w:i w:val="0"/>
          <w:sz w:val="15"/>
          <w:vertAlign w:val="subscript"/>
        </w:rPr>
        <w:t>j=1</w:t>
      </w:r>
      <w:r>
        <w:rPr>
          <w:rFonts w:ascii="Times New Roman" w:hAnsi="Times New Roman" w:eastAsia="宋体"/>
          <w:b w:val="0"/>
          <w:i w:val="0"/>
          <w:sz w:val="15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sz w:val="17"/>
        </w:rPr>
        <w:t xml:space="preserve"> 2^j。校验：k = 1→2、2→6、3→14、4→30。</w:t>
      </w:r>
    </w:p>
    <w:p>
      <w:pPr>
        <w:spacing w:line="278" w:lineRule="auto" w:before="0" w:after="60"/>
        <w:ind w:firstLine="0"/>
      </w:pPr>
      <w:r>
        <w:rPr>
          <w:rFonts w:ascii="Times New Roman" w:hAnsi="Times New Roman" w:eastAsia="宋体"/>
          <w:b w:val="0"/>
          <w:i w:val="0"/>
          <w:sz w:val="16"/>
        </w:rPr>
        <w:t>（对应表 4 第 1、3 条：推导与结论均正确。）</w:t>
      </w:r>
    </w:p>
    <w:p>
      <w:pPr>
        <w:spacing w:line="278" w:lineRule="auto" w:before="60" w:after="20"/>
        <w:ind w:firstLine="0"/>
      </w:pPr>
      <w:r>
        <w:rPr>
          <w:rFonts w:ascii="Times New Roman" w:hAnsi="Times New Roman" w:eastAsia="宋体"/>
          <w:b/>
          <w:i w:val="0"/>
          <w:sz w:val="18"/>
        </w:rPr>
        <w:t>【会话 S2】提示词 P2 的核心回答</w:t>
      </w:r>
    </w:p>
    <w:p>
      <w:pPr>
        <w:spacing w:line="269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结论：E(HHH) = 14，E(HHT) = 8，不相等，HHT 更短。自重叠公式：E[T] = Σ 2^k。HHH：前缀 = 后缀的长度为 1, 2, 3 → E = 2 + 4 + 8 = 14；HHT：H ≠ T、HH ≠ HT，无真重叠 → 仅 k = 3 → E = 8。</w:t>
      </w:r>
    </w:p>
    <w:p>
      <w:pPr>
        <w:spacing w:line="269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马尔可夫链复核（状态 = 已匹配前缀长度，E₃ = 0）：HHH：E₂ = 1 + ½E₂ + ½E₃ ⇒ E₂ = 6；E₁ = 1 + ½E₁ + ½E₂ ⇒ E₁ = 8；E₀ = 1 + ½E₀ + ½E₁ ⇒ E₀ = 14。HHT：E₂ = 1 + ½·0 + ½E₁ ⇒ E₁ = 4 + ½E₀；E₀ = 1 + ½E₀ + ½E₁ ⇒ E₀ = 8。</w:t>
      </w:r>
    </w:p>
    <w:p>
      <w:pPr>
        <w:spacing w:line="269" w:lineRule="auto" w:before="0" w:after="10"/>
        <w:ind w:firstLine="0"/>
      </w:pPr>
      <w:r>
        <w:rPr>
          <w:rFonts w:ascii="Times New Roman" w:hAnsi="Times New Roman" w:eastAsia="宋体"/>
          <w:b w:val="0"/>
          <w:i w:val="0"/>
          <w:sz w:val="17"/>
        </w:rPr>
        <w:t>等待时间不取决于模式“概率”，而取决于自我重叠：HHH 高度自重叠，抛到 HH 后一旦出 T 就清零重来；HHT 无自重叠，抛到 HH 后下一掷必然结束。两者作为“下三次”的概率相同（各 1/8），但在“先出现谁”的竞赛中 HHT 几乎必胜。对称地，E(TTH) = 8，E(THH) = 14。</w:t>
      </w:r>
    </w:p>
    <w:p>
      <w:pPr>
        <w:spacing w:line="278" w:lineRule="auto" w:before="0" w:after="60"/>
        <w:ind w:firstLine="0"/>
      </w:pPr>
      <w:r>
        <w:rPr>
          <w:rFonts w:ascii="Times New Roman" w:hAnsi="Times New Roman" w:eastAsia="宋体"/>
          <w:b w:val="0"/>
          <w:i w:val="0"/>
          <w:sz w:val="16"/>
        </w:rPr>
        <w:t>（对应表 4：第 2、4 条正确；第 5、6、7 条有误，详见 3.4 与 3.5 节。）</w:t>
      </w:r>
    </w:p>
    <w:p>
      <w:pPr>
        <w:spacing w:before="160" w:after="40" w:line="264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完整对照表、验证代码与运行输出</w:t>
      </w:r>
    </w:p>
    <w:p>
      <w:pPr>
        <w:spacing w:line="240" w:lineRule="auto" w:before="40" w:after="20"/>
        <w:ind w:firstLine="0"/>
        <w:jc w:val="center"/>
      </w:pPr>
      <w:r>
        <w:rPr>
          <w:rFonts w:ascii="Times New Roman" w:hAnsi="Times New Roman" w:eastAsia="黑体"/>
          <w:b/>
          <w:i w:val="0"/>
          <w:sz w:val="17"/>
        </w:rPr>
        <w:t>表 B1　长度 1–4 的全部 30 个模式：边界集合与期望等待时间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模式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B(A)</w:t>
            </w:r>
          </w:p>
        </w:tc>
        <w:tc>
          <w:tcPr>
            <w:tcW w:type="dxa" w:w="4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E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模式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B(A)</w:t>
            </w:r>
          </w:p>
        </w:tc>
        <w:tc>
          <w:tcPr>
            <w:tcW w:type="dxa" w:w="4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E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模式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B(A)</w:t>
            </w:r>
          </w:p>
        </w:tc>
        <w:tc>
          <w:tcPr>
            <w:tcW w:type="dxa" w:w="4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6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2}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{2}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{2}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2}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2, 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2, 3}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2, 3,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30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TTHH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{2,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{2,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HTHH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HHTT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HHTH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HHHT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3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HHHH</w:t>
            </w:r>
          </w:p>
        </w:tc>
        <w:tc>
          <w:tcPr>
            <w:tcW w:type="dxa" w:w="1247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{1, 2, 3, 4}</w:t>
            </w:r>
          </w:p>
        </w:tc>
        <w:tc>
          <w:tcPr>
            <w:tcW w:type="dxa" w:w="454"/>
          </w:tcPr>
          <w:p>
            <w:pPr>
              <w:spacing w:line="252" w:lineRule="auto"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30</w:t>
            </w:r>
          </w:p>
        </w:tc>
      </w:tr>
    </w:tbl>
    <w:p>
      <w:pPr>
        <w:spacing w:line="240" w:lineRule="auto" w:before="20" w:after="6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16"/>
        </w:rPr>
        <w:t>注：表中按长度 1→4 依次列出全部 30 个模式（同长度内 T 先于 H）；E 由式 (2) 计算，与式 (1) 的状态方程解逐项一致。</w:t>
      </w:r>
    </w:p>
    <w:p>
      <w:pPr>
        <w:spacing w:line="278" w:lineRule="auto" w:before="80" w:after="20"/>
        <w:ind w:firstLine="0"/>
      </w:pPr>
      <w:r>
        <w:rPr>
          <w:rFonts w:ascii="Times New Roman" w:hAnsi="Times New Roman" w:eastAsia="宋体"/>
          <w:b/>
          <w:i w:val="0"/>
          <w:sz w:val="18"/>
        </w:rPr>
        <w:t>验证代码（Python 3 + NumPy，完整脚本见附件 verify_patterns.py）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import numpy as np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def fallback(pattern, m, s):            # 新匹配长度 f(i, s)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pat = [1 if c == 'H' else 0 for c in pattern]; seq = pat[:m] + [s]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for k in range(len(seq), -1, -1):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    if pat[:k] == seq[len(seq) - k:]: return k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def first_step(pattern):                # 式 (1)：状态方程精确解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L = len(pattern); A = np.zeros((L, L)); b = np.ones(L)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for i in range(L):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    A[i, i] += 1.0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    for s in (0, 1):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        j = fallback(pattern, i, s)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        if j &lt; L: A[i, j] -= 0.5    # j == L 为吸收态，贡献 0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return float(np.linalg.solve(A, b)[0])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def borders(pattern):                   # 式 (2)：边界集合 B(A)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L = len(pattern)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return [k for k in range(1, L + 1) if pattern[:k] == pattern[L - k:]]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def border_expectation(pattern):        # 式 (2)：Σ 2^k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return int(sum(2 ** k for k in borders(pattern)))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def simulate(pattern, rng, n=10**6):    # 蒙特卡洛：逐步推进活跃样本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# 对每个样本维护匹配状态，每步只对尚未完成的样本抽样；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# 总抽样次数 = Σ T_i ≈ 14×10^6，实测数秒完成（完整代码见附件）。</w:t>
      </w:r>
    </w:p>
    <w:p>
      <w:pPr>
        <w:spacing w:line="278" w:lineRule="auto" w:before="80" w:after="20"/>
        <w:ind w:firstLine="0"/>
      </w:pPr>
      <w:r>
        <w:rPr>
          <w:rFonts w:ascii="Times New Roman" w:hAnsi="Times New Roman" w:eastAsia="宋体"/>
          <w:b/>
          <w:i w:val="0"/>
          <w:sz w:val="18"/>
        </w:rPr>
        <w:t>运行输出（节选）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patterns tested: 30   agreement M1 == M2 : True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H^k: k=1 2.0000/2   k=2 6.0000/6   k=3 14.0000/14  k=4 30.0000/30  k=5 62.0000/62  k=6 126.0000/126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MC N=1000000 seed=20261009:  HHH 13.9924 (SE 0.0119, z=-0.64) | HHT 8.0035 (SE 0.0049, z=+0.71)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 xml:space="preserve">                             HTH 10.0077 (SE 0.0076, z=+1.01) | HHHH 29.9757 (SE 0.0271, z=-0.90)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exact law of T_HHH: sum P(T=n) = 1.000000000000, E = 14.0000000000, E[T^2] = 338, Var = 142</w:t>
      </w:r>
    </w:p>
    <w:p>
      <w:pPr>
        <w:spacing w:line="228" w:lineRule="auto" w:before="0" w:after="0"/>
        <w:ind w:firstLine="0"/>
      </w:pPr>
      <w:r>
        <w:rPr>
          <w:rFonts w:ascii="Consolas" w:hAnsi="Consolas" w:eastAsia="宋体"/>
          <w:b w:val="0"/>
          <w:i w:val="0"/>
          <w:sz w:val="15"/>
        </w:rPr>
        <w:t>race HHH vs HHT: exact P(HHT first) = 0.5000000000, MC = 0.500454 (SE 0.000500), mean tosses = 7.0100</w:t>
      </w:r>
    </w:p>
    <w:sectPr w:rsidR="00FC693F" w:rsidRPr="0006063C" w:rsidSect="00034616">
      <w:footerReference w:type="default" r:id="rId9"/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