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before="0" w:after="20" w:line="254" w:lineRule="auto"/>
        <w:jc w:val="center"/>
      </w:pPr>
      <w:r>
        <w:rPr>
          <w:rFonts w:ascii="Cambria" w:hAnsi="Cambria" w:eastAsia="微软雅黑" w:cs="Cambria"/>
          <w:b/>
          <w:i w:val="0"/>
          <w:color w:val="0B4F6C"/>
          <w:sz w:val="32"/>
        </w:rPr>
        <w:t>Stolz 定理：目标 · 框架 · 方法</w:t>
      </w:r>
    </w:p>
    <w:p>
      <w:pPr>
        <w:keepLines/>
        <w:spacing w:before="0" w:after="100" w:line="254" w:lineRule="auto"/>
        <w:jc w:val="center"/>
      </w:pPr>
      <w:r>
        <w:rPr>
          <w:rFonts w:ascii="Cambria" w:hAnsi="Cambria" w:eastAsia="微软雅黑" w:cs="Cambria"/>
          <w:b w:val="0"/>
          <w:i/>
          <w:color w:val="555555"/>
          <w:sz w:val="18"/>
        </w:rPr>
        <w:t>AI 辅助求解记录 —— 数列极限的“离散洛必达法则”</w:t>
      </w:r>
    </w:p>
    <w:p>
      <w:pPr>
        <w:keepNext/>
        <w:keepLines/>
        <w:spacing w:before="40" w:after="40" w:line="254" w:lineRule="auto"/>
        <w:jc w:val="left"/>
        <w:pBdr>
          <w:bottom w:val="single" w:sz="6" w:space="1" w:color="0B4F6C"/>
        </w:pBdr>
      </w:pPr>
      <w:r>
        <w:rPr>
          <w:rFonts w:ascii="Cambria" w:hAnsi="Cambria" w:eastAsia="微软雅黑" w:cs="Cambria"/>
          <w:b/>
          <w:i w:val="0"/>
          <w:color w:val="0B4F6C"/>
          <w:sz w:val="21"/>
        </w:rPr>
        <w:t>一、目标（Goal）</w:t>
      </w:r>
    </w:p>
    <w:p>
      <w:pPr>
        <w:keepLines/>
        <w:spacing w:before="20" w:after="12" w:line="254" w:lineRule="auto"/>
        <w:jc w:val="both"/>
      </w:pPr>
      <w:r>
        <w:rPr>
          <w:rFonts w:ascii="Cambria" w:hAnsi="Cambria" w:eastAsia="宋体" w:cs="Cambria"/>
          <w:b/>
          <w:i w:val="0"/>
          <w:color w:val="1A1A1A"/>
          <w:sz w:val="18"/>
        </w:rPr>
        <w:t>1. 问题.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求形如 lim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n→∞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x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/ 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的极限：分子、分母各自都不易直接化简，但相邻两项之差构成的比值</w:t>
      </w:r>
    </w:p>
    <w:p>
      <w:pPr>
        <w:keepLines/>
        <w:spacing w:before="24" w:after="24" w:line="254" w:lineRule="auto"/>
        <w:ind w:left="227"/>
        <w:jc w:val="left"/>
      </w:pPr>
      <w:r>
        <w:rPr>
          <w:rFonts w:ascii="Cambria" w:hAnsi="Cambria" w:eastAsia="宋体" w:cs="Cambria"/>
          <w:b w:val="0"/>
          <w:i w:val="0"/>
          <w:color w:val="1A1A1A"/>
          <w:sz w:val="18"/>
        </w:rPr>
        <w:t>r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 =  (x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n+1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− x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>) / (y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n+1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− 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>)</w:t>
      </w:r>
    </w:p>
    <w:p>
      <w:pPr>
        <w:keepLines/>
        <w:spacing w:before="20" w:after="12" w:line="254" w:lineRule="auto"/>
        <w:jc w:val="both"/>
      </w:pPr>
      <w:r>
        <w:rPr>
          <w:rFonts w:ascii="Cambria" w:hAnsi="Cambria" w:eastAsia="宋体" w:cs="Cambria"/>
          <w:b w:val="0"/>
          <w:i w:val="0"/>
          <w:color w:val="1A1A1A"/>
          <w:sz w:val="18"/>
        </w:rPr>
        <w:t>却很容易算出。Stolz 定理断言：在恰当的条件下，这两个极限相等。</w:t>
      </w:r>
    </w:p>
    <w:p>
      <w:pPr>
        <w:keepLines/>
        <w:spacing w:before="50" w:after="12" w:line="254" w:lineRule="auto"/>
        <w:jc w:val="both"/>
      </w:pPr>
      <w:r>
        <w:rPr>
          <w:rFonts w:ascii="Cambria" w:hAnsi="Cambria" w:eastAsia="宋体" w:cs="Cambria"/>
          <w:b/>
          <w:i w:val="0"/>
          <w:color w:val="1A1A1A"/>
          <w:sz w:val="18"/>
        </w:rPr>
        <w:t>2. 定理陈述（两种形态）</w:t>
      </w:r>
    </w:p>
    <w:p>
      <w:pPr>
        <w:keepLines/>
        <w:spacing w:before="20" w:after="12" w:line="254" w:lineRule="auto"/>
        <w:ind w:left="198"/>
        <w:jc w:val="both"/>
      </w:pPr>
      <w:r>
        <w:rPr>
          <w:rFonts w:ascii="Cambria" w:hAnsi="Cambria" w:eastAsia="宋体" w:cs="Cambria"/>
          <w:b/>
          <w:i w:val="0"/>
          <w:color w:val="1A1A1A"/>
          <w:sz w:val="18"/>
        </w:rPr>
        <w:t>定理 A（∞/∞ 型）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 设 {y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>} 严格递增，且 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→ +∞。若 lim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n→∞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r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= L，则 lim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n→∞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x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/ 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= L。</w:t>
      </w:r>
    </w:p>
    <w:p>
      <w:pPr>
        <w:keepLines/>
        <w:spacing w:before="20" w:after="12" w:line="254" w:lineRule="auto"/>
        <w:ind w:left="198"/>
        <w:jc w:val="both"/>
      </w:pPr>
      <w:r>
        <w:rPr>
          <w:rFonts w:ascii="Cambria" w:hAnsi="Cambria" w:eastAsia="宋体" w:cs="Cambria"/>
          <w:b/>
          <w:i w:val="0"/>
          <w:color w:val="1A1A1A"/>
          <w:sz w:val="18"/>
        </w:rPr>
        <w:t>定理 B（0/0 型）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 设 {y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>} 严格递减，y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&gt; 0，y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→ 0，且 x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→ 0。若 lim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n→∞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r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= L，则 lim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n→∞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x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/ 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= L。</w:t>
      </w:r>
    </w:p>
    <w:p>
      <w:pPr>
        <w:keepLines/>
        <w:spacing w:before="20" w:after="12" w:line="254" w:lineRule="auto"/>
        <w:ind w:left="198"/>
        <w:jc w:val="both"/>
      </w:pPr>
      <w:r>
        <w:rPr>
          <w:rFonts w:ascii="Cambria" w:hAnsi="Cambria" w:eastAsia="宋体" w:cs="Cambria"/>
          <w:b w:val="0"/>
          <w:i w:val="0"/>
          <w:color w:val="555555"/>
          <w:sz w:val="17"/>
        </w:rPr>
        <w:t>（L 为有限实数；L = ±∞ 时结论同样成立，只需把下面证明中的 |r</w:t>
      </w:r>
      <w:r>
        <w:rPr>
          <w:rFonts w:ascii="Cambria" w:hAnsi="Cambria" w:eastAsia="宋体" w:cs="Cambria"/>
          <w:b w:val="0"/>
          <w:i w:val="0"/>
          <w:color w:val="555555"/>
          <w:sz w:val="17"/>
          <w:vertAlign w:val="subscript"/>
        </w:rPr>
        <w:t>k</w:t>
      </w:r>
      <w:r>
        <w:rPr>
          <w:rFonts w:ascii="Cambria" w:hAnsi="Cambria" w:eastAsia="宋体" w:cs="Cambria"/>
          <w:b w:val="0"/>
          <w:i w:val="0"/>
          <w:color w:val="555555"/>
          <w:sz w:val="17"/>
        </w:rPr>
        <w:t xml:space="preserve"> − L| ≤ ε 换成 r</w:t>
      </w:r>
      <w:r>
        <w:rPr>
          <w:rFonts w:ascii="Cambria" w:hAnsi="Cambria" w:eastAsia="宋体" w:cs="Cambria"/>
          <w:b w:val="0"/>
          <w:i w:val="0"/>
          <w:color w:val="555555"/>
          <w:sz w:val="17"/>
          <w:vertAlign w:val="subscript"/>
        </w:rPr>
        <w:t>k</w:t>
      </w:r>
      <w:r>
        <w:rPr>
          <w:rFonts w:ascii="Cambria" w:hAnsi="Cambria" w:eastAsia="宋体" w:cs="Cambria"/>
          <w:b w:val="0"/>
          <w:i w:val="0"/>
          <w:color w:val="555555"/>
          <w:sz w:val="17"/>
        </w:rPr>
        <w:t xml:space="preserve"> &gt; M。）</w:t>
      </w:r>
    </w:p>
    <w:p>
      <w:pPr>
        <w:keepLines/>
        <w:spacing w:before="50" w:after="12" w:line="254" w:lineRule="auto"/>
        <w:jc w:val="both"/>
      </w:pPr>
      <w:r>
        <w:rPr>
          <w:rFonts w:ascii="Cambria" w:hAnsi="Cambria" w:eastAsia="宋体" w:cs="Cambria"/>
          <w:b/>
          <w:i w:val="0"/>
          <w:color w:val="1A1A1A"/>
          <w:sz w:val="18"/>
        </w:rPr>
        <w:t>3. 完成标准.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① 给出两条定理完整的 ε–N 证明；② 说明各条件的必要性并给出反例；③ 用该定理算出至少 4 个典型极限。</w:t>
      </w:r>
    </w:p>
    <w:p>
      <w:pPr>
        <w:keepNext/>
        <w:keepLines/>
        <w:spacing w:before="120" w:after="40" w:line="254" w:lineRule="auto"/>
        <w:jc w:val="left"/>
        <w:pBdr>
          <w:bottom w:val="single" w:sz="6" w:space="1" w:color="0B4F6C"/>
        </w:pBdr>
      </w:pPr>
      <w:r>
        <w:rPr>
          <w:rFonts w:ascii="Cambria" w:hAnsi="Cambria" w:eastAsia="微软雅黑" w:cs="Cambria"/>
          <w:b/>
          <w:i w:val="0"/>
          <w:color w:val="0B4F6C"/>
          <w:sz w:val="21"/>
        </w:rPr>
        <w:t>二、框架（Framework）</w:t>
      </w:r>
    </w:p>
    <w:p>
      <w:pPr>
        <w:keepLines/>
        <w:spacing w:before="20" w:after="12" w:line="254" w:lineRule="auto"/>
        <w:jc w:val="both"/>
      </w:pPr>
      <w:r>
        <w:rPr>
          <w:rFonts w:ascii="Cambria" w:hAnsi="Cambria" w:eastAsia="宋体" w:cs="Cambria"/>
          <w:b/>
          <w:i w:val="0"/>
          <w:color w:val="1A1A1A"/>
          <w:sz w:val="18"/>
        </w:rPr>
        <w:t>核心内核.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把“商”的极限归约为“差商”的极限：用望远镜求和把逐项的局部控制累积成整体控制，再让残差被分母的增长（A 型）或分子的衰减（B 型）吸收。</w:t>
      </w:r>
    </w:p>
    <w:tbl>
      <w:tblPr>
        <w:tblStyle w:val="TableGrid"/>
        <w:tblW w:type="dxa" w:w="9524"/>
        <w:jc w:val="left"/>
        <w:tblLayout w:type="fixed"/>
        <w:tblLook w:firstColumn="1" w:firstRow="1" w:lastColumn="0" w:lastRow="0" w:noHBand="0" w:noVBand="1" w:val="04A0"/>
        <w:tblCellMar>
          <w:top w:w="22" w:type="dxa"/>
          <w:left w:w="60" w:type="dxa"/>
          <w:bottom w:w="22" w:type="dxa"/>
          <w:right w:w="60" w:type="dxa"/>
        </w:tblCellMar>
      </w:tblPr>
      <w:tblGrid>
        <w:gridCol w:w="1417"/>
        <w:gridCol w:w="8107"/>
      </w:tblGrid>
      <w:tr>
        <w:tc>
          <w:tcPr>
            <w:tcW w:type="dxa" w:w="1417"/>
            <w:shd w:val="clear" w:color="auto" w:fill="EDF3F6"/>
          </w:tcPr>
          <w:p>
            <w:pPr>
              <w:spacing w:before="24" w:after="24" w:line="254" w:lineRule="auto"/>
            </w:pPr>
            <w:r>
              <w:rPr>
                <w:rFonts w:ascii="Cambria" w:hAnsi="Cambria" w:eastAsia="宋体" w:cs="Cambria"/>
                <w:b w:val="0"/>
                <w:i w:val="0"/>
                <w:color w:val="1A1A1A"/>
                <w:sz w:val="18"/>
              </w:rPr>
              <w:t>S1 差分控制</w:t>
            </w:r>
          </w:p>
        </w:tc>
        <w:tc>
          <w:tcPr>
            <w:tcW w:type="dxa" w:w="8107"/>
          </w:tcPr>
          <w:p>
            <w:pPr>
              <w:spacing w:before="24" w:after="24" w:line="254" w:lineRule="auto"/>
            </w:pPr>
            <w:r>
              <w:rPr>
                <w:rFonts w:ascii="Cambria" w:hAnsi="Cambria" w:eastAsia="宋体" w:cs="Cambria"/>
                <w:b w:val="0"/>
                <w:i w:val="0"/>
                <w:color w:val="1A1A1A"/>
                <w:sz w:val="18"/>
              </w:rPr>
              <w:t>由 r</w:t>
            </w:r>
            <w:r>
              <w:rPr>
                <w:rFonts w:ascii="Cambria" w:hAnsi="Cambria" w:eastAsia="宋体" w:cs="Cambria"/>
                <w:b w:val="0"/>
                <w:i w:val="0"/>
                <w:color w:val="1A1A1A"/>
                <w:sz w:val="18"/>
                <w:vertAlign w:val="subscript"/>
              </w:rPr>
              <w:t>n</w:t>
            </w:r>
            <w:r>
              <w:rPr>
                <w:rFonts w:ascii="Cambria" w:hAnsi="Cambria" w:eastAsia="宋体" w:cs="Cambria"/>
                <w:b w:val="0"/>
                <w:i w:val="0"/>
                <w:color w:val="1A1A1A"/>
                <w:sz w:val="18"/>
              </w:rPr>
              <w:t xml:space="preserve"> → L 得逐项偏差估计：  |Δx</w:t>
            </w:r>
            <w:r>
              <w:rPr>
                <w:rFonts w:ascii="Cambria" w:hAnsi="Cambria" w:eastAsia="宋体" w:cs="Cambria"/>
                <w:b w:val="0"/>
                <w:i w:val="0"/>
                <w:color w:val="1A1A1A"/>
                <w:sz w:val="18"/>
                <w:vertAlign w:val="subscript"/>
              </w:rPr>
              <w:t>k</w:t>
            </w:r>
            <w:r>
              <w:rPr>
                <w:rFonts w:ascii="Cambria" w:hAnsi="Cambria" w:eastAsia="宋体" w:cs="Cambria"/>
                <w:b w:val="0"/>
                <w:i w:val="0"/>
                <w:color w:val="1A1A1A"/>
                <w:sz w:val="18"/>
              </w:rPr>
              <w:t xml:space="preserve"> − L·Δy</w:t>
            </w:r>
            <w:r>
              <w:rPr>
                <w:rFonts w:ascii="Cambria" w:hAnsi="Cambria" w:eastAsia="宋体" w:cs="Cambria"/>
                <w:b w:val="0"/>
                <w:i w:val="0"/>
                <w:color w:val="1A1A1A"/>
                <w:sz w:val="18"/>
                <w:vertAlign w:val="subscript"/>
              </w:rPr>
              <w:t>k</w:t>
            </w:r>
            <w:r>
              <w:rPr>
                <w:rFonts w:ascii="Cambria" w:hAnsi="Cambria" w:eastAsia="宋体" w:cs="Cambria"/>
                <w:b w:val="0"/>
                <w:i w:val="0"/>
                <w:color w:val="1A1A1A"/>
                <w:sz w:val="18"/>
              </w:rPr>
              <w:t>| ≤ ε·|Δy</w:t>
            </w:r>
            <w:r>
              <w:rPr>
                <w:rFonts w:ascii="Cambria" w:hAnsi="Cambria" w:eastAsia="宋体" w:cs="Cambria"/>
                <w:b w:val="0"/>
                <w:i w:val="0"/>
                <w:color w:val="1A1A1A"/>
                <w:sz w:val="18"/>
                <w:vertAlign w:val="subscript"/>
              </w:rPr>
              <w:t>k</w:t>
            </w:r>
            <w:r>
              <w:rPr>
                <w:rFonts w:ascii="Cambria" w:hAnsi="Cambria" w:eastAsia="宋体" w:cs="Cambria"/>
                <w:b w:val="0"/>
                <w:i w:val="0"/>
                <w:color w:val="1A1A1A"/>
                <w:sz w:val="18"/>
              </w:rPr>
              <w:t>|</w:t>
            </w:r>
          </w:p>
        </w:tc>
      </w:tr>
      <w:tr>
        <w:tc>
          <w:tcPr>
            <w:tcW w:type="dxa" w:w="1417"/>
            <w:shd w:val="clear" w:color="auto" w:fill="EDF3F6"/>
          </w:tcPr>
          <w:p>
            <w:pPr>
              <w:spacing w:before="24" w:after="24" w:line="254" w:lineRule="auto"/>
            </w:pPr>
            <w:r>
              <w:rPr>
                <w:rFonts w:ascii="Cambria" w:hAnsi="Cambria" w:eastAsia="宋体" w:cs="Cambria"/>
                <w:b w:val="0"/>
                <w:i w:val="0"/>
                <w:color w:val="1A1A1A"/>
                <w:sz w:val="18"/>
              </w:rPr>
              <w:t>S2 望远镜累积</w:t>
            </w:r>
          </w:p>
        </w:tc>
        <w:tc>
          <w:tcPr>
            <w:tcW w:type="dxa" w:w="8107"/>
          </w:tcPr>
          <w:p>
            <w:pPr>
              <w:spacing w:before="24" w:after="24" w:line="254" w:lineRule="auto"/>
            </w:pPr>
            <w:r>
              <w:rPr>
                <w:rFonts w:ascii="Cambria" w:hAnsi="Cambria" w:eastAsia="宋体" w:cs="Cambria"/>
                <w:b w:val="0"/>
                <w:i w:val="0"/>
                <w:color w:val="1A1A1A"/>
                <w:sz w:val="18"/>
              </w:rPr>
              <w:t>对 k = m … n−1 求和：  |e</w:t>
            </w:r>
            <w:r>
              <w:rPr>
                <w:rFonts w:ascii="Cambria" w:hAnsi="Cambria" w:eastAsia="宋体" w:cs="Cambria"/>
                <w:b w:val="0"/>
                <w:i w:val="0"/>
                <w:color w:val="1A1A1A"/>
                <w:sz w:val="18"/>
                <w:vertAlign w:val="subscript"/>
              </w:rPr>
              <w:t>n</w:t>
            </w:r>
            <w:r>
              <w:rPr>
                <w:rFonts w:ascii="Cambria" w:hAnsi="Cambria" w:eastAsia="宋体" w:cs="Cambria"/>
                <w:b w:val="0"/>
                <w:i w:val="0"/>
                <w:color w:val="1A1A1A"/>
                <w:sz w:val="18"/>
              </w:rPr>
              <w:t xml:space="preserve"> − e</w:t>
            </w:r>
            <w:r>
              <w:rPr>
                <w:rFonts w:ascii="Cambria" w:hAnsi="Cambria" w:eastAsia="宋体" w:cs="Cambria"/>
                <w:b w:val="0"/>
                <w:i w:val="0"/>
                <w:color w:val="1A1A1A"/>
                <w:sz w:val="18"/>
                <w:vertAlign w:val="subscript"/>
              </w:rPr>
              <w:t>m</w:t>
            </w:r>
            <w:r>
              <w:rPr>
                <w:rFonts w:ascii="Cambria" w:hAnsi="Cambria" w:eastAsia="宋体" w:cs="Cambria"/>
                <w:b w:val="0"/>
                <w:i w:val="0"/>
                <w:color w:val="1A1A1A"/>
                <w:sz w:val="18"/>
              </w:rPr>
              <w:t>| ≤ ε·|y</w:t>
            </w:r>
            <w:r>
              <w:rPr>
                <w:rFonts w:ascii="Cambria" w:hAnsi="Cambria" w:eastAsia="宋体" w:cs="Cambria"/>
                <w:b w:val="0"/>
                <w:i w:val="0"/>
                <w:color w:val="1A1A1A"/>
                <w:sz w:val="18"/>
                <w:vertAlign w:val="subscript"/>
              </w:rPr>
              <w:t>n</w:t>
            </w:r>
            <w:r>
              <w:rPr>
                <w:rFonts w:ascii="Cambria" w:hAnsi="Cambria" w:eastAsia="宋体" w:cs="Cambria"/>
                <w:b w:val="0"/>
                <w:i w:val="0"/>
                <w:color w:val="1A1A1A"/>
                <w:sz w:val="18"/>
              </w:rPr>
              <w:t xml:space="preserve"> − y</w:t>
            </w:r>
            <w:r>
              <w:rPr>
                <w:rFonts w:ascii="Cambria" w:hAnsi="Cambria" w:eastAsia="宋体" w:cs="Cambria"/>
                <w:b w:val="0"/>
                <w:i w:val="0"/>
                <w:color w:val="1A1A1A"/>
                <w:sz w:val="18"/>
                <w:vertAlign w:val="subscript"/>
              </w:rPr>
              <w:t>m</w:t>
            </w:r>
            <w:r>
              <w:rPr>
                <w:rFonts w:ascii="Cambria" w:hAnsi="Cambria" w:eastAsia="宋体" w:cs="Cambria"/>
                <w:b w:val="0"/>
                <w:i w:val="0"/>
                <w:color w:val="1A1A1A"/>
                <w:sz w:val="18"/>
              </w:rPr>
              <w:t>|</w:t>
            </w:r>
          </w:p>
        </w:tc>
      </w:tr>
      <w:tr>
        <w:tc>
          <w:tcPr>
            <w:tcW w:type="dxa" w:w="1417"/>
            <w:shd w:val="clear" w:color="auto" w:fill="EDF3F6"/>
          </w:tcPr>
          <w:p>
            <w:pPr>
              <w:spacing w:before="24" w:after="24" w:line="254" w:lineRule="auto"/>
            </w:pPr>
            <w:r>
              <w:rPr>
                <w:rFonts w:ascii="Cambria" w:hAnsi="Cambria" w:eastAsia="宋体" w:cs="Cambria"/>
                <w:b w:val="0"/>
                <w:i w:val="0"/>
                <w:color w:val="1A1A1A"/>
                <w:sz w:val="18"/>
              </w:rPr>
              <w:t>S3 残差吸收</w:t>
            </w:r>
          </w:p>
        </w:tc>
        <w:tc>
          <w:tcPr>
            <w:tcW w:type="dxa" w:w="8107"/>
          </w:tcPr>
          <w:p>
            <w:pPr>
              <w:spacing w:before="24" w:after="24" w:line="254" w:lineRule="auto"/>
            </w:pPr>
            <w:r>
              <w:rPr>
                <w:rFonts w:ascii="Cambria" w:hAnsi="Cambria" w:eastAsia="宋体" w:cs="Cambria"/>
                <w:b w:val="0"/>
                <w:i w:val="0"/>
                <w:color w:val="1A1A1A"/>
                <w:sz w:val="18"/>
              </w:rPr>
              <w:t>A 型除以 y</w:t>
            </w:r>
            <w:r>
              <w:rPr>
                <w:rFonts w:ascii="Cambria" w:hAnsi="Cambria" w:eastAsia="宋体" w:cs="Cambria"/>
                <w:b w:val="0"/>
                <w:i w:val="0"/>
                <w:color w:val="1A1A1A"/>
                <w:sz w:val="18"/>
                <w:vertAlign w:val="subscript"/>
              </w:rPr>
              <w:t>n</w:t>
            </w:r>
            <w:r>
              <w:rPr>
                <w:rFonts w:ascii="Cambria" w:hAnsi="Cambria" w:eastAsia="宋体" w:cs="Cambria"/>
                <w:b w:val="0"/>
                <w:i w:val="0"/>
                <w:color w:val="1A1A1A"/>
                <w:sz w:val="18"/>
              </w:rPr>
              <w:t xml:space="preserve"> → +∞；B 型 e</w:t>
            </w:r>
            <w:r>
              <w:rPr>
                <w:rFonts w:ascii="Cambria" w:hAnsi="Cambria" w:eastAsia="宋体" w:cs="Cambria"/>
                <w:b w:val="0"/>
                <w:i w:val="0"/>
                <w:color w:val="1A1A1A"/>
                <w:sz w:val="18"/>
                <w:vertAlign w:val="subscript"/>
              </w:rPr>
              <w:t>n</w:t>
            </w:r>
            <w:r>
              <w:rPr>
                <w:rFonts w:ascii="Cambria" w:hAnsi="Cambria" w:eastAsia="宋体" w:cs="Cambria"/>
                <w:b w:val="0"/>
                <w:i w:val="0"/>
                <w:color w:val="1A1A1A"/>
                <w:sz w:val="18"/>
              </w:rPr>
              <w:t xml:space="preserve"> 收敛且 e</w:t>
            </w:r>
            <w:r>
              <w:rPr>
                <w:rFonts w:ascii="Cambria" w:hAnsi="Cambria" w:eastAsia="宋体" w:cs="Cambria"/>
                <w:b w:val="0"/>
                <w:i w:val="0"/>
                <w:color w:val="1A1A1A"/>
                <w:sz w:val="18"/>
                <w:vertAlign w:val="subscript"/>
              </w:rPr>
              <w:t>∞</w:t>
            </w:r>
            <w:r>
              <w:rPr>
                <w:rFonts w:ascii="Cambria" w:hAnsi="Cambria" w:eastAsia="宋体" w:cs="Cambria"/>
                <w:b w:val="0"/>
                <w:i w:val="0"/>
                <w:color w:val="1A1A1A"/>
                <w:sz w:val="18"/>
              </w:rPr>
              <w:t xml:space="preserve"> = 0  ⇒  |x</w:t>
            </w:r>
            <w:r>
              <w:rPr>
                <w:rFonts w:ascii="Cambria" w:hAnsi="Cambria" w:eastAsia="宋体" w:cs="Cambria"/>
                <w:b w:val="0"/>
                <w:i w:val="0"/>
                <w:color w:val="1A1A1A"/>
                <w:sz w:val="18"/>
                <w:vertAlign w:val="subscript"/>
              </w:rPr>
              <w:t>n</w:t>
            </w:r>
            <w:r>
              <w:rPr>
                <w:rFonts w:ascii="Cambria" w:hAnsi="Cambria" w:eastAsia="宋体" w:cs="Cambria"/>
                <w:b w:val="0"/>
                <w:i w:val="0"/>
                <w:color w:val="1A1A1A"/>
                <w:sz w:val="18"/>
              </w:rPr>
              <w:t xml:space="preserve"> / y</w:t>
            </w:r>
            <w:r>
              <w:rPr>
                <w:rFonts w:ascii="Cambria" w:hAnsi="Cambria" w:eastAsia="宋体" w:cs="Cambria"/>
                <w:b w:val="0"/>
                <w:i w:val="0"/>
                <w:color w:val="1A1A1A"/>
                <w:sz w:val="18"/>
                <w:vertAlign w:val="subscript"/>
              </w:rPr>
              <w:t>n</w:t>
            </w:r>
            <w:r>
              <w:rPr>
                <w:rFonts w:ascii="Cambria" w:hAnsi="Cambria" w:eastAsia="宋体" w:cs="Cambria"/>
                <w:b w:val="0"/>
                <w:i w:val="0"/>
                <w:color w:val="1A1A1A"/>
                <w:sz w:val="18"/>
              </w:rPr>
              <w:t xml:space="preserve"> − L| ≤ ε</w:t>
            </w:r>
          </w:p>
        </w:tc>
      </w:tr>
    </w:tbl>
    <w:p>
      <w:pPr>
        <w:keepLines/>
        <w:spacing w:before="50" w:after="12" w:line="254" w:lineRule="auto"/>
        <w:jc w:val="both"/>
      </w:pPr>
      <w:r>
        <w:rPr>
          <w:rFonts w:ascii="Cambria" w:hAnsi="Cambria" w:eastAsia="宋体" w:cs="Cambria"/>
          <w:b/>
          <w:i w:val="0"/>
          <w:color w:val="1A1A1A"/>
          <w:sz w:val="18"/>
        </w:rPr>
        <w:t>求解路线.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 r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→ L  ⟹  逐项控制  ⟹  望远镜求和  ⟹  整体控制  ⟹  除以 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 ⟹  结论。</w:t>
      </w:r>
    </w:p>
    <w:p>
      <w:pPr>
        <w:keepLines/>
        <w:spacing w:before="20" w:after="12" w:line="254" w:lineRule="auto"/>
        <w:jc w:val="both"/>
      </w:pPr>
      <w:r>
        <w:rPr>
          <w:rFonts w:ascii="Cambria" w:hAnsi="Cambria" w:eastAsia="宋体" w:cs="Cambria"/>
          <w:b/>
          <w:i w:val="0"/>
          <w:color w:val="1A1A1A"/>
          <w:sz w:val="18"/>
        </w:rPr>
        <w:t>为什么这样设计.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Δ 是局部量，而 x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/ 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是整体量，望远镜求和是二者之间唯一的桥。引入 e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= x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− L·y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把全部误差打包成一个数列，问题即化为证明 e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= o(y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>)。</w:t>
      </w:r>
    </w:p>
    <w:p>
      <w:pPr>
        <w:keepNext/>
        <w:keepLines/>
        <w:spacing w:before="120" w:after="40" w:line="254" w:lineRule="auto"/>
        <w:jc w:val="left"/>
        <w:pBdr>
          <w:bottom w:val="single" w:sz="6" w:space="1" w:color="0B4F6C"/>
        </w:pBdr>
      </w:pPr>
      <w:r>
        <w:rPr>
          <w:rFonts w:ascii="Cambria" w:hAnsi="Cambria" w:eastAsia="微软雅黑" w:cs="Cambria"/>
          <w:b/>
          <w:i w:val="0"/>
          <w:color w:val="0B4F6C"/>
          <w:sz w:val="21"/>
        </w:rPr>
        <w:t>三、方法（Method）</w:t>
      </w:r>
    </w:p>
    <w:p>
      <w:pPr>
        <w:keepLines/>
        <w:spacing w:before="20" w:after="12" w:line="254" w:lineRule="auto"/>
        <w:jc w:val="both"/>
      </w:pPr>
      <w:r>
        <w:rPr>
          <w:rFonts w:ascii="Cambria" w:hAnsi="Cambria" w:eastAsia="宋体" w:cs="Cambria"/>
          <w:b/>
          <w:i w:val="0"/>
          <w:color w:val="1A1A1A"/>
          <w:sz w:val="18"/>
        </w:rPr>
        <w:t>1. 记号与核心引理.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记 Δx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= x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n+1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− x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>，Δy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= 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n+1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− 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>，r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= Δx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/ Δy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>。</w:t>
      </w:r>
    </w:p>
    <w:p>
      <w:pPr>
        <w:keepLines/>
        <w:spacing w:before="20" w:after="12" w:line="254" w:lineRule="auto"/>
        <w:ind w:left="198"/>
        <w:jc w:val="both"/>
      </w:pPr>
      <w:r>
        <w:rPr>
          <w:rFonts w:ascii="Cambria" w:hAnsi="Cambria" w:eastAsia="宋体" w:cs="Cambria"/>
          <w:b/>
          <w:i w:val="0"/>
          <w:color w:val="1A1A1A"/>
          <w:sz w:val="18"/>
        </w:rPr>
        <w:t>引理.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设 Δy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保持同号，且 r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→ L。则 ∀ε &gt; 0，∃N，当 N ≤ m &lt; n 时恒有</w:t>
      </w:r>
    </w:p>
    <w:p>
      <w:pPr>
        <w:keepLines/>
        <w:spacing w:before="24" w:after="24" w:line="254" w:lineRule="auto"/>
        <w:ind w:left="227"/>
        <w:jc w:val="left"/>
      </w:pPr>
      <w:r>
        <w:rPr>
          <w:rFonts w:ascii="Cambria" w:hAnsi="Cambria" w:eastAsia="宋体" w:cs="Cambria"/>
          <w:b w:val="0"/>
          <w:i w:val="0"/>
          <w:color w:val="1A1A1A"/>
          <w:sz w:val="18"/>
        </w:rPr>
        <w:t>| x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− x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m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− L(y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− 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m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>) |  ≤  ε·| 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− 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m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|.</w:t>
      </w:r>
    </w:p>
    <w:p>
      <w:pPr>
        <w:keepLines/>
        <w:spacing w:before="20" w:after="12" w:line="254" w:lineRule="auto"/>
        <w:ind w:left="198"/>
        <w:jc w:val="both"/>
      </w:pPr>
      <w:r>
        <w:rPr>
          <w:rFonts w:ascii="Cambria" w:hAnsi="Cambria" w:eastAsia="宋体" w:cs="Cambria"/>
          <w:b/>
          <w:i w:val="0"/>
          <w:color w:val="1A1A1A"/>
          <w:sz w:val="18"/>
        </w:rPr>
        <w:t>证明.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左端 = | Σ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k=m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perscript"/>
        </w:rPr>
        <w:t>n−1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(Δx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k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− L·Δy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k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>) | = | Σ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k=m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perscript"/>
        </w:rPr>
        <w:t>n−1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(r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k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− L)·Δy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k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| ≤ ε Σ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k=m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perscript"/>
        </w:rPr>
        <w:t>n−1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|Δy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k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>| = ε·|y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− 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m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>|，最后一步用了 y 的单调性。∎</w:t>
      </w:r>
    </w:p>
    <w:p>
      <w:pPr>
        <w:keepLines/>
        <w:spacing w:before="60" w:after="12" w:line="254" w:lineRule="auto"/>
        <w:jc w:val="both"/>
      </w:pPr>
      <w:r>
        <w:rPr>
          <w:rFonts w:ascii="Cambria" w:hAnsi="Cambria" w:eastAsia="宋体" w:cs="Cambria"/>
          <w:b/>
          <w:i w:val="0"/>
          <w:color w:val="1A1A1A"/>
          <w:sz w:val="18"/>
        </w:rPr>
        <w:t>2. 定理 A 的证明.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取 ε &gt; 0，由 r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→ L 取 N，使 k ≥ N 时 |r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k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− L| ≤ ε。对 n &gt; N，在引理中取 m = N：</w:t>
      </w:r>
    </w:p>
    <w:p>
      <w:pPr>
        <w:keepLines/>
        <w:spacing w:before="24" w:after="24" w:line="254" w:lineRule="auto"/>
        <w:ind w:left="227"/>
        <w:jc w:val="left"/>
      </w:pPr>
      <w:r>
        <w:rPr>
          <w:rFonts w:ascii="Cambria" w:hAnsi="Cambria" w:eastAsia="宋体" w:cs="Cambria"/>
          <w:b w:val="0"/>
          <w:i w:val="0"/>
          <w:color w:val="1A1A1A"/>
          <w:sz w:val="18"/>
        </w:rPr>
        <w:t>| x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− x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− L(y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− 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>) |  ≤  ε ( 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− 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).</w:t>
      </w:r>
    </w:p>
    <w:p>
      <w:pPr>
        <w:keepLines/>
        <w:spacing w:before="20" w:after="12" w:line="254" w:lineRule="auto"/>
        <w:jc w:val="both"/>
      </w:pPr>
      <w:r>
        <w:rPr>
          <w:rFonts w:ascii="Cambria" w:hAnsi="Cambria" w:eastAsia="宋体" w:cs="Cambria"/>
          <w:b w:val="0"/>
          <w:i w:val="0"/>
          <w:color w:val="1A1A1A"/>
          <w:sz w:val="18"/>
        </w:rPr>
        <w:t>两端同除以 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&gt; 0：</w:t>
      </w:r>
    </w:p>
    <w:p>
      <w:pPr>
        <w:keepLines/>
        <w:spacing w:before="24" w:after="24" w:line="254" w:lineRule="auto"/>
        <w:ind w:left="227"/>
        <w:jc w:val="left"/>
      </w:pPr>
      <w:r>
        <w:rPr>
          <w:rFonts w:ascii="Cambria" w:hAnsi="Cambria" w:eastAsia="宋体" w:cs="Cambria"/>
          <w:b w:val="0"/>
          <w:i w:val="0"/>
          <w:color w:val="1A1A1A"/>
          <w:sz w:val="18"/>
        </w:rPr>
        <w:t>| x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/ 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− L |  ≤  | x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− L·y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| / 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 +  ε ( 1 − 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/ 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).</w:t>
      </w:r>
    </w:p>
    <w:p>
      <w:pPr>
        <w:keepLines/>
        <w:spacing w:before="20" w:after="12" w:line="254" w:lineRule="auto"/>
        <w:jc w:val="both"/>
      </w:pPr>
      <w:r>
        <w:rPr>
          <w:rFonts w:ascii="Cambria" w:hAnsi="Cambria" w:eastAsia="宋体" w:cs="Cambria"/>
          <w:b w:val="0"/>
          <w:i w:val="0"/>
          <w:color w:val="1A1A1A"/>
          <w:sz w:val="18"/>
        </w:rPr>
        <w:t>令 n → ∞，因 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→ +∞，右端极限为 ε，故 limsup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|x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/ 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− L| ≤ ε。由 ε 任意即得 lim x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/ 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= L。∎</w:t>
      </w:r>
    </w:p>
    <w:p>
      <w:pPr>
        <w:keepLines/>
        <w:spacing w:before="60" w:after="12" w:line="254" w:lineRule="auto"/>
        <w:jc w:val="both"/>
      </w:pPr>
      <w:r>
        <w:rPr>
          <w:rFonts w:ascii="Cambria" w:hAnsi="Cambria" w:eastAsia="宋体" w:cs="Cambria"/>
          <w:b/>
          <w:i w:val="0"/>
          <w:color w:val="1A1A1A"/>
          <w:sz w:val="18"/>
        </w:rPr>
        <w:t>3. 定理 B 的证明.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同样取 ε 与相应的 N，并记 e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= x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− L·y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>。对 N ≤ m &lt; n，由引理及 y 递减、y &gt; 0 得</w:t>
      </w:r>
    </w:p>
    <w:p>
      <w:pPr>
        <w:keepLines/>
        <w:spacing w:before="24" w:after="24" w:line="254" w:lineRule="auto"/>
        <w:ind w:left="227"/>
        <w:jc w:val="left"/>
      </w:pPr>
      <w:r>
        <w:rPr>
          <w:rFonts w:ascii="Cambria" w:hAnsi="Cambria" w:eastAsia="宋体" w:cs="Cambria"/>
          <w:b w:val="0"/>
          <w:i w:val="0"/>
          <w:color w:val="1A1A1A"/>
          <w:sz w:val="18"/>
        </w:rPr>
        <w:t>| e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− e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m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|  ≤  ε·| 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− 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m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|  ≤  ε·y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,</w:t>
      </w:r>
    </w:p>
    <w:p>
      <w:pPr>
        <w:keepLines/>
        <w:spacing w:before="20" w:after="12" w:line="254" w:lineRule="auto"/>
        <w:jc w:val="both"/>
      </w:pPr>
      <w:r>
        <w:rPr>
          <w:rFonts w:ascii="Cambria" w:hAnsi="Cambria" w:eastAsia="宋体" w:cs="Cambria"/>
          <w:b w:val="0"/>
          <w:i w:val="0"/>
          <w:color w:val="1A1A1A"/>
          <w:sz w:val="18"/>
        </w:rPr>
        <w:t>故 {e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>} 为 Cauchy 列，设 e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→ e。固定 n 并令 m → ∞，得 |e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− e| ≤ ε·y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>。</w:t>
      </w:r>
    </w:p>
    <w:p>
      <w:pPr>
        <w:keepLines/>
        <w:spacing w:before="20" w:after="12" w:line="254" w:lineRule="auto"/>
        <w:jc w:val="both"/>
      </w:pPr>
      <w:r>
        <w:rPr>
          <w:rFonts w:ascii="Cambria" w:hAnsi="Cambria" w:eastAsia="宋体" w:cs="Cambria"/>
          <w:b w:val="0"/>
          <w:i w:val="0"/>
          <w:color w:val="1A1A1A"/>
          <w:sz w:val="18"/>
        </w:rPr>
        <w:t>又 x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→ 0、y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→ 0，故 e = lim (x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− L·y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>) = 0 − L·0 = 0。于是 |x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− L·y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>| ≤ ε·y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>，即 |x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/ 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− L| ≤ ε（n ≥ N）。由 ε 任意得证。∎</w:t>
      </w:r>
    </w:p>
    <w:p>
      <w:pPr>
        <w:keepLines/>
        <w:spacing w:before="60" w:after="12" w:line="254" w:lineRule="auto"/>
        <w:jc w:val="both"/>
      </w:pPr>
      <w:r>
        <w:rPr>
          <w:rFonts w:ascii="Cambria" w:hAnsi="Cambria" w:eastAsia="宋体" w:cs="Cambria"/>
          <w:b/>
          <w:i w:val="0"/>
          <w:color w:val="1A1A1A"/>
          <w:sz w:val="18"/>
        </w:rPr>
        <w:t>4. 应用（同一个内核的四种用法）</w:t>
      </w:r>
    </w:p>
    <w:p>
      <w:pPr>
        <w:keepLines/>
        <w:spacing w:before="20" w:after="12" w:line="254" w:lineRule="auto"/>
        <w:ind w:left="198"/>
        <w:jc w:val="both"/>
      </w:pP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① </w:t>
      </w:r>
      <w:r>
        <w:rPr>
          <w:rFonts w:ascii="Cambria" w:hAnsi="Cambria" w:eastAsia="宋体" w:cs="Cambria"/>
          <w:b/>
          <w:i w:val="0"/>
          <w:color w:val="1A1A1A"/>
          <w:sz w:val="18"/>
        </w:rPr>
        <w:t>算术平均（Cauchy 第一定理）.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a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→ a。取 x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= a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1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+ … + a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>，y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= n，则 r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= a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n+1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→ a，故 (a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1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+ … + a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>)/n → a。</w:t>
      </w:r>
    </w:p>
    <w:p>
      <w:pPr>
        <w:keepLines/>
        <w:spacing w:before="20" w:after="12" w:line="254" w:lineRule="auto"/>
        <w:ind w:left="198"/>
        <w:jc w:val="both"/>
      </w:pP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② </w:t>
      </w:r>
      <w:r>
        <w:rPr>
          <w:rFonts w:ascii="Cambria" w:hAnsi="Cambria" w:eastAsia="宋体" w:cs="Cambria"/>
          <w:b/>
          <w:i w:val="0"/>
          <w:color w:val="1A1A1A"/>
          <w:sz w:val="18"/>
        </w:rPr>
        <w:t>幂和.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r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= (n+1)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perscript"/>
        </w:rPr>
        <w:t>p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/ ((n+1)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perscript"/>
        </w:rPr>
        <w:t>p+1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− n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perscript"/>
        </w:rPr>
        <w:t>p+1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>) → 1/(p+1)，故 (1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perscript"/>
        </w:rPr>
        <w:t>p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+ 2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perscript"/>
        </w:rPr>
        <w:t>p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+ … + n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perscript"/>
        </w:rPr>
        <w:t>p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>)/n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perscript"/>
        </w:rPr>
        <w:t>p+1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→ 1/(p+1)。</w:t>
      </w:r>
    </w:p>
    <w:p>
      <w:pPr>
        <w:keepLines/>
        <w:spacing w:before="20" w:after="12" w:line="254" w:lineRule="auto"/>
        <w:ind w:left="198"/>
        <w:jc w:val="both"/>
      </w:pP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③ </w:t>
      </w:r>
      <w:r>
        <w:rPr>
          <w:rFonts w:ascii="Cambria" w:hAnsi="Cambria" w:eastAsia="宋体" w:cs="Cambria"/>
          <w:b/>
          <w:i w:val="0"/>
          <w:color w:val="1A1A1A"/>
          <w:sz w:val="18"/>
        </w:rPr>
        <w:t>对数增长.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取 x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= ln n，y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= n，则 r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= ln(1 + 1/n) → 0，故 (ln n)/n → 0。</w:t>
      </w:r>
    </w:p>
    <w:p>
      <w:pPr>
        <w:keepLines/>
        <w:spacing w:before="20" w:after="12" w:line="254" w:lineRule="auto"/>
        <w:ind w:left="198"/>
        <w:jc w:val="both"/>
      </w:pP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④ </w:t>
      </w:r>
      <w:r>
        <w:rPr>
          <w:rFonts w:ascii="Cambria" w:hAnsi="Cambria" w:eastAsia="宋体" w:cs="Cambria"/>
          <w:b/>
          <w:i w:val="0"/>
          <w:color w:val="1A1A1A"/>
          <w:sz w:val="18"/>
        </w:rPr>
        <w:t>0/0 型.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取 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= 1/n → 0，x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= Σ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k=n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perscript"/>
        </w:rPr>
        <w:t>∞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1/k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perscript"/>
        </w:rPr>
        <w:t>2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→ 0；而 r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= [−1/(n+1)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perscript"/>
        </w:rPr>
        <w:t>2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>] ÷ [1/(n+1) − 1/n] = n/(n+1) → 1，故 n·Σ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k=n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perscript"/>
        </w:rPr>
        <w:t>∞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1/k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perscript"/>
        </w:rPr>
        <w:t>2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→ 1。</w:t>
      </w:r>
    </w:p>
    <w:p>
      <w:pPr>
        <w:keepLines/>
        <w:spacing w:before="60" w:after="12" w:line="254" w:lineRule="auto"/>
        <w:jc w:val="both"/>
      </w:pPr>
      <w:r>
        <w:rPr>
          <w:rFonts w:ascii="Cambria" w:hAnsi="Cambria" w:eastAsia="宋体" w:cs="Cambria"/>
          <w:b/>
          <w:i w:val="0"/>
          <w:color w:val="1A1A1A"/>
          <w:sz w:val="18"/>
        </w:rPr>
        <w:t>5. 条件与陷阱.</w:t>
      </w:r>
    </w:p>
    <w:p>
      <w:pPr>
        <w:keepLines/>
        <w:spacing w:before="20" w:after="12" w:line="254" w:lineRule="auto"/>
        <w:ind w:left="283" w:hanging="113"/>
        <w:jc w:val="both"/>
      </w:pPr>
      <w:r>
        <w:rPr>
          <w:rFonts w:ascii="Cambria" w:hAnsi="Cambria" w:eastAsia="宋体" w:cs="Cambria"/>
          <w:b w:val="0"/>
          <w:i w:val="0"/>
          <w:color w:val="1A1A1A"/>
          <w:sz w:val="18"/>
        </w:rPr>
        <w:t>· “x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→ 0”不可省：x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≡ 1、y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= 1/n 时 r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≡ 0，但 x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/ 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= n → +∞。</w:t>
      </w:r>
    </w:p>
    <w:p>
      <w:pPr>
        <w:keepLines/>
        <w:spacing w:before="20" w:after="12" w:line="254" w:lineRule="auto"/>
        <w:ind w:left="283" w:hanging="113"/>
        <w:jc w:val="both"/>
      </w:pPr>
      <w:r>
        <w:rPr>
          <w:rFonts w:ascii="Cambria" w:hAnsi="Cambria" w:eastAsia="宋体" w:cs="Cambria"/>
          <w:b w:val="0"/>
          <w:i w:val="0"/>
          <w:color w:val="1A1A1A"/>
          <w:sz w:val="18"/>
        </w:rPr>
        <w:t>· 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必须单调，A 型还需 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→ +∞；否则 S2 中 Σ|Δy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k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>| = |y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− 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m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>| 不成立。</w:t>
      </w:r>
    </w:p>
    <w:p>
      <w:pPr>
        <w:keepLines/>
        <w:spacing w:before="20" w:after="12" w:line="254" w:lineRule="auto"/>
        <w:ind w:left="283" w:hanging="113"/>
        <w:jc w:val="both"/>
      </w:pPr>
      <w:r>
        <w:rPr>
          <w:rFonts w:ascii="Cambria" w:hAnsi="Cambria" w:eastAsia="宋体" w:cs="Cambria"/>
          <w:b w:val="0"/>
          <w:i w:val="0"/>
          <w:color w:val="1A1A1A"/>
          <w:sz w:val="18"/>
        </w:rPr>
        <w:t>· 逆命题不成立：x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= (−1)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per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>、y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= n 时 x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/ y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→ 0，而 r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bscript"/>
        </w:rPr>
        <w:t>n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= 2(−1)</w:t>
      </w:r>
      <w:r>
        <w:rPr>
          <w:rFonts w:ascii="Cambria" w:hAnsi="Cambria" w:eastAsia="宋体" w:cs="Cambria"/>
          <w:b w:val="0"/>
          <w:i w:val="0"/>
          <w:color w:val="1A1A1A"/>
          <w:sz w:val="18"/>
          <w:vertAlign w:val="superscript"/>
        </w:rPr>
        <w:t>n+1</w:t>
      </w:r>
      <w:r>
        <w:rPr>
          <w:rFonts w:ascii="Cambria" w:hAnsi="Cambria" w:eastAsia="宋体" w:cs="Cambria"/>
          <w:b w:val="0"/>
          <w:i w:val="0"/>
          <w:color w:val="1A1A1A"/>
          <w:sz w:val="18"/>
        </w:rPr>
        <w:t xml:space="preserve"> 发散。</w:t>
      </w:r>
    </w:p>
    <w:p>
      <w:pPr>
        <w:keepLines/>
        <w:spacing w:before="100" w:after="0" w:line="254" w:lineRule="auto"/>
        <w:jc w:val="right"/>
      </w:pPr>
      <w:r>
        <w:rPr>
          <w:rFonts w:ascii="Cambria" w:hAnsi="Cambria" w:eastAsia="微软雅黑" w:cs="Cambria"/>
          <w:b w:val="0"/>
          <w:i/>
          <w:color w:val="555555"/>
          <w:sz w:val="15"/>
        </w:rPr>
        <w:t>本文件由 AI 助手按“目标—框架—方法”三段式生成；页面规格 A4（210 × 297 mm）。</w:t>
      </w:r>
    </w:p>
    <w:sectPr w:rsidR="00FC693F" w:rsidRPr="0006063C" w:rsidSect="00034616">
      <w:pgSz w:w="11906" w:h="16838"/>
      <w:pgMar w:top="737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