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KR" w:hAnsi="Noto Sans KR" w:eastAsia="Noto Sans KR"/>
          <w:b/>
          <w:color w:val="000000"/>
          <w:sz w:val="40"/>
        </w:rPr>
        <w:t>주식 매매일지 웹 서비스 기획서</w:t>
      </w:r>
    </w:p>
    <w:p>
      <w:pPr>
        <w:pStyle w:val="Subtitle"/>
      </w:pPr>
      <w:r>
        <w:rPr>
          <w:rFonts w:ascii="Noto Sans KR" w:hAnsi="Noto Sans KR" w:eastAsia="Noto Sans KR"/>
          <w:b w:val="0"/>
          <w:color w:val="666666"/>
          <w:sz w:val="22"/>
        </w:rPr>
        <w:t>버전 0.1</w:t>
      </w:r>
    </w:p>
    <w:p>
      <w:pPr>
        <w:spacing w:after="190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서비스 유형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개인 투자자를 위한 주식 매매 기록 및 자산 분석 웹 서비스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핵심 목표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매매와 입출금 기록을 바탕으로 현재 자산과 실제 투자성과를 정확히 보여준다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주요 사용자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여러 종목을 직접 매매하고 투자 성과를 스스로 관리하려는 개인 투자자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기획 기준일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2026년 9월 15일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연계 문서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실시간 수집 및 자산관리 기본설계서 v0.1</w:t>
            </w:r>
          </w:p>
        </w:tc>
      </w:tr>
    </w:tbl>
    <w:p>
      <w:pPr>
        <w:spacing w:after="0"/>
      </w:pPr>
    </w:p>
    <w:p>
      <w:pPr>
        <w:spacing w:after="900"/>
      </w:pPr>
    </w:p>
    <w:p>
      <w:r>
        <w:rPr>
          <w:rFonts w:ascii="Noto Sans KR" w:hAnsi="Noto Sans KR" w:eastAsia="Noto Sans KR"/>
          <w:b w:val="0"/>
          <w:color w:val="666666"/>
          <w:sz w:val="19"/>
        </w:rPr>
        <w:t>문서 상태  1차 개발 범위와 사용자 경험 정의</w:t>
      </w:r>
    </w:p>
    <w:p>
      <w:r>
        <w:br w:type="page"/>
      </w:r>
    </w:p>
    <w:p>
      <w:pPr>
        <w:pStyle w:val="Heading1"/>
        <w:keepNext/>
      </w:pPr>
      <w:r>
        <w:t>1 서비스 개요</w:t>
      </w:r>
    </w:p>
    <w:p>
      <w:pPr>
        <w:pStyle w:val="BodyText"/>
        <w:spacing w:after="120"/>
      </w:pPr>
      <w:r>
        <w:rPr>
          <w:rFonts w:ascii="Noto Sans KR" w:hAnsi="Noto Sans KR" w:eastAsia="Noto Sans KR"/>
          <w:b w:val="0"/>
          <w:color w:val="000000"/>
          <w:sz w:val="21"/>
        </w:rPr>
        <w:t>이 서비스는 주식 거래, 입출금, 예수금, 보유종목과 실시간 시세를 한곳에서 관리하는 개인용 매매일지다. 사용자는 단순히 매수와 매도 내역을 보관하는 데 그치지 않고 현재 총자산, 주식 평가액, 실현손익, 미실현손익과 기간별 수익률을 같은 계산 기준으로 확인할 수 있다.</w:t>
      </w:r>
    </w:p>
    <w:p>
      <w:pPr>
        <w:pStyle w:val="BodyText"/>
        <w:spacing w:after="120"/>
      </w:pPr>
      <w:r>
        <w:rPr>
          <w:rFonts w:ascii="Noto Sans KR" w:hAnsi="Noto Sans KR" w:eastAsia="Noto Sans KR"/>
          <w:b w:val="0"/>
          <w:color w:val="000000"/>
          <w:sz w:val="21"/>
        </w:rPr>
        <w:t>1차 개발의 중심은 정확한 계산과 빠른 현황 확인이다. 거래 원장과 현금흐름을 기준 데이터로 유지하고, 장중에는 최신 시세로 평가액을 갱신하며, 하루가 끝난 뒤 일별 스냅샷을 생성해 자산 변화를 기록한다.</w:t>
      </w:r>
    </w:p>
    <w:p>
      <w:pPr>
        <w:pStyle w:val="Heading1"/>
        <w:keepNext/>
      </w:pPr>
      <w:r>
        <w:t>2 기획 배경과 해결할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5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현재 문제</w:t>
            </w:r>
          </w:p>
        </w:tc>
        <w:tc>
          <w:tcPr>
            <w:tcW w:type="dxa" w:w="619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서비스가 제공할 해결 방식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매매 기록과 현재 자산이 분리되어 있다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보유현황 예수금 실시간 평가액을 하나의 계좌 흐름으로 연결한다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입출금이 수익처럼 보이거나 손실처럼 보일 수 있다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외부 현금흐름과 투자손익을 구분하고 TWR과 MWR 적용을 검토한다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분할매수와 분할매도 후 손익 확인이 어렵다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잔여 취득원가 실현손익 미실현손익을 거래 순서에 따라 다시 계산한다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장중 자산과 과거 자산을 같은 화면에서 비교하기 어렵다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장중 실시간 평가와 일별 스냅샷을 구분하여 제공한다</w:t>
            </w:r>
          </w:p>
        </w:tc>
      </w:tr>
      <w:tr>
        <w:trPr>
          <w:cantSplit w:val="true"/>
        </w:trPr>
        <w:tc>
          <w:tcPr>
            <w:tcW w:type="dxa" w:w="35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기록이 틀렸을 때 어디서 오류가 났는지 찾기 어렵다</w:t>
            </w:r>
          </w:p>
        </w:tc>
        <w:tc>
          <w:tcPr>
            <w:tcW w:type="dxa" w:w="61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원장 데이터를 유지하고 파생 결과를 다시 계산할 수 있게 한다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서비스 목표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계좌의 총 평가자산과 주식 평가액을 한눈에 확인한다.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매수 매도 입금 출금이 예수금과 보유현황에 미치는 영향을 일관되게 계산한다.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분할매매 이후 실현손익과 잔여 보유분의 미실현손익을 정확히 구분한다.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입출금 영향을 분리한 기간별 투자성과를 확인한다.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일별 스냅샷을 이용해 자산과 수익률의 변화를 차트로 조회한다.</w:t>
      </w:r>
    </w:p>
    <w:p>
      <w:pPr>
        <w:pStyle w:val="Heading2"/>
        <w:keepNext/>
      </w:pPr>
      <w:r>
        <w:t>3 1 성공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판정 기준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계산 정확성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동일한 거래 사례에서 예수금 보유수량 취득원가 손익 총자산이 항상 같은 결과를 낸다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데이터 정합성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원장으로 보유현황과 스냅샷을 다시 계산할 수 있다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현재성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장중 시세의 수집 시각과 오래된 가격 여부를 사용자가 확인할 수 있다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사용 편의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대시보드에서 총자산 주식 평가액 예수금 손익을 추가 이동 없이 확인한다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핵심 사용자 흐름</w:t>
      </w:r>
    </w:p>
    <w:p>
      <w:pPr>
        <w:pStyle w:val="Heading2"/>
        <w:keepNext/>
      </w:pPr>
      <w:r>
        <w:t>4 1 최초 설정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1. 계좌를 등록하고 계좌명과 초기 예수금을 입력한다.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2. 보유 중인 종목과 초기 보유수량 및 취득정보를 입력한다.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3. 등록된 종목의 최신 시세를 수집하고 초기 평가 상태를 확인한다.</w:t>
      </w:r>
    </w:p>
    <w:p>
      <w:pPr>
        <w:pStyle w:val="Heading2"/>
        <w:keepNext/>
      </w:pPr>
      <w:r>
        <w:t>4 2 일상적인 사용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1. 대시보드에서 총 평가자산과 당일 변화를 확인한다.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2. 매수 매도 입금 출금이 발생하면 해당 거래를 입력한다.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3. 보유종목 화면에서 현재가 평가액 평균단가 손익을 확인한다.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4. 성과 화면에서 기간별 자산 추이와 수익률을 확인한다.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5. 필요하면 거래일지에서 과거 기록을 검색하고 수정한다.</w:t>
      </w:r>
    </w:p>
    <w:p>
      <w:pPr>
        <w:pStyle w:val="Heading1"/>
        <w:keepNext/>
      </w:pPr>
      <w:r>
        <w:t>5 핵심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기능 영역</w:t>
            </w:r>
          </w:p>
        </w:tc>
        <w:tc>
          <w:tcPr>
            <w:tcW w:type="dxa" w:w="597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주요 기능</w:t>
            </w:r>
          </w:p>
        </w:tc>
        <w:tc>
          <w:tcPr>
            <w:tcW w:type="dxa" w:w="19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우선순위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대시보드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총자산 주식 평가액 예수금 실현손익 미실현손익 표시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관리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매수 매도 분할매매 수수료 세금 거래 수정과 취소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현금 관리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입금 출금과 예수금 흐름 관리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보유종목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수량 평균단가 현재가 평가액 수익률 조회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시세 수집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보유종목 현재가 자동 수집 수집시각 실패 상태 표시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자산 이력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일별 스냅샷과 기간별 자산 차트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필수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성과 분석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누적손익 단순수익률 TWR MWR 비교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1차 검증 후 확정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매매일지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거래별 메모 투자 판단 복기용 태그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2차 권장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확장 기능</w:t>
            </w:r>
          </w:p>
        </w:tc>
        <w:tc>
          <w:tcPr>
            <w:tcW w:type="dxa" w:w="597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배당 기업행사 해외주식 다중 통화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후속 검토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 화면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208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763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핵심 정보와 동작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대시보드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총 평가자산 주식 평가액 예수금 손익 주요 보유종목 자산 추이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입력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매수 매도 종목 거래일 수량 가격 수수료 세금 메모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입출금 입력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입금 출금 날짜 금액 메모 입력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보유종목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종목별 수량 평균단가 현재가 평가액 미실현손익 수익률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거래내역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기간 종목 거래유형별 검색 수정 취소 상세 확인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성과 분석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기간별 총자산 순입금 손익 수익률과 일별 차트</w:t>
            </w:r>
          </w:p>
        </w:tc>
      </w:tr>
      <w:tr>
        <w:trPr>
          <w:cantSplit w:val="true"/>
        </w:trPr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설정</w:t>
            </w:r>
          </w:p>
        </w:tc>
        <w:tc>
          <w:tcPr>
            <w:tcW w:type="dxa" w:w="76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계좌 기본정보 수집 설정 스냅샷 상태 데이터 재계산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 1 대시보드 표시 원칙</w:t>
      </w:r>
    </w:p>
    <w:p>
      <w:pPr>
        <w:pStyle w:val="BodyText"/>
        <w:spacing w:after="120"/>
      </w:pPr>
      <w:r>
        <w:rPr>
          <w:rFonts w:ascii="Noto Sans KR" w:hAnsi="Noto Sans KR" w:eastAsia="Noto Sans KR"/>
          <w:b w:val="0"/>
          <w:color w:val="000000"/>
          <w:sz w:val="21"/>
        </w:rPr>
        <w:t>대시보드의 기본 자산 값은 보유주식 실시간 평가액과 예수금을 더한 총 평가자산이다. 사용자가 이 값을 선택하면 예수금을 제외한 주식 평가액을 확인할 수 있게 한다. 현재가가 오래됐거나 수집에 실패한 경우에는 금액만 표시하지 않고 기준 시각과 상태도 함께 보여준다.</w:t>
      </w:r>
    </w:p>
    <w:p>
      <w:pPr>
        <w:pStyle w:val="Heading1"/>
        <w:keepNext/>
      </w:pPr>
      <w:r>
        <w:t>7 데이터와 계산 원칙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거래와 입출금 기록을 기준 원장으로 보존한다.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총 평가자산은 보유주식 평가액과 예수금의 합으로 계산한다.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실현손익과 미실현손익을 분리한다.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입출금은 투자손익과 구분되는 외부 현금흐름으로 처리한다.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장중 최신값과 거래일 종료 후 일별 스냅샷을 구분한다.</w:t>
      </w:r>
    </w:p>
    <w:p>
      <w:pPr>
        <w:pStyle w:val="ListBullet"/>
        <w:spacing w:after="60"/>
        <w:ind w:left="331" w:hanging="230"/>
      </w:pPr>
      <w:r>
        <w:rPr>
          <w:rFonts w:ascii="Noto Sans KR" w:hAnsi="Noto Sans KR" w:eastAsia="Noto Sans KR"/>
          <w:b w:val="0"/>
          <w:color w:val="000000"/>
          <w:sz w:val="21"/>
        </w:rPr>
        <w:t>파생 데이터는 원장으로부터 재계산할 수 있어야 한다.</w:t>
      </w:r>
    </w:p>
    <w:p>
      <w:pPr>
        <w:pStyle w:val="Heading1"/>
        <w:keepNext/>
      </w:pPr>
      <w:r>
        <w:t>8 실시간 수집과 일별 마감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45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331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사용자에게 보이는 결과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 시작 전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보유종목과 수집 대상 확인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이전 종가와 마지막 수집 시각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장중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현재가를 주기적으로 수집하고 평가액 갱신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실시간 주식 평가액과 미실현손익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장 마감 후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종가와 당일 거래 반영 상태 확인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당일 최종 평가 상태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오후 10시부터 자정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계좌별 일별 스냅샷 생성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일별 자산 및 수익률 차트의 새 기준점</w:t>
            </w:r>
          </w:p>
        </w:tc>
      </w:tr>
      <w:tr>
        <w:trPr>
          <w:cantSplit w:val="true"/>
        </w:trP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수집 실패</w:t>
            </w:r>
          </w:p>
        </w:tc>
        <w:tc>
          <w:tcPr>
            <w:tcW w:type="dxa" w:w="45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재시도하고 오래된 가격 상태 기록</w:t>
            </w:r>
          </w:p>
        </w:tc>
        <w:tc>
          <w:tcPr>
            <w:tcW w:type="dxa" w:w="331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마지막 가격 사용 여부와 경고 표시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1차 개발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486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포함</w:t>
            </w:r>
          </w:p>
        </w:tc>
        <w:tc>
          <w:tcPr>
            <w:tcW w:type="dxa" w:w="4853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제외 또는 후속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계좌 종목 매수 매도 입금 출금 관리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증권사 주문 자동 실행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예수금 보유현황 실현손익 미실현손익 계산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세무 신고와 공식 증빙 생성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보유종목 중심 실시간 현재가 수집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모든 시장 종목의 틱 데이터 영구 저장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총자산 주식 평가액 예수금 대시보드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소셜 공유와 공개 포트폴리오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일별 스냅샷과 자산 추이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배당 기업행사 해외주식 다중 통화</w:t>
            </w:r>
          </w:p>
        </w:tc>
      </w:tr>
      <w:tr>
        <w:trPr>
          <w:cantSplit w:val="true"/>
        </w:trPr>
        <w:tc>
          <w:tcPr>
            <w:tcW w:type="dxa" w:w="48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기본 로그인 또는 개인 사용자 보호</w:t>
            </w:r>
          </w:p>
        </w:tc>
        <w:tc>
          <w:tcPr>
            <w:tcW w:type="dxa" w:w="485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다중 조직과 복잡한 권한 관리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 개발 단계와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9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554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324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산출물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업무 기준과 범위 정리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기획서와 기본설계서 v0.1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실제 컬럼 타입 관계 제약조건 인덱스 설계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DB 스키마 v0.2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입금 매수 추가매수 분할매도 전량매도 출금 검증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계산 시뮬레이션 문서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거래 보유현황 자산 시세 스냅샷 API 정의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백엔드 API 명세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대시보드 거래입력 보유종목 성과 화면 구현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React 화면과 사용자 흐름</w:t>
            </w:r>
          </w:p>
        </w:tc>
      </w:tr>
      <w:tr>
        <w:trPr>
          <w:cantSplit w:val="true"/>
        </w:trPr>
        <w:tc>
          <w:tcPr>
            <w:tcW w:type="dxa" w:w="93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55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실시간 수집과 일별 작업 운영 검증</w:t>
            </w:r>
          </w:p>
        </w:tc>
        <w:tc>
          <w:tcPr>
            <w:tcW w:type="dxa" w:w="324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수집 및 스케줄 운영 문서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 미확정 기획 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25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결정할 내용</w:t>
            </w:r>
          </w:p>
        </w:tc>
        <w:tc>
          <w:tcPr>
            <w:tcW w:type="dxa" w:w="26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결정 시점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기본 수익률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단순 수익률 TWR MWR 중 기본 표시 지표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계산 시뮬레이션 후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원가 배분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이동평균 선입선출 등 매도분 취득원가 처리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DB 스키마 검증 시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스냅샷 실행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오후 10시부터 자정 사이의 정확한 시각과 휴장일 처리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스케줄 상세 설계 시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시세 제공처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수집 방식 호출 제한 장애 대응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  <w:shd w:fill="F3F7FB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실시간 수집 상세 설계 시</w:t>
            </w:r>
          </w:p>
        </w:tc>
      </w:tr>
      <w:tr>
        <w:trPr>
          <w:cantSplit w:val="true"/>
        </w:trPr>
        <w:tc>
          <w:tcPr>
            <w:tcW w:type="dxa" w:w="18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초기 데이터</w:t>
            </w:r>
          </w:p>
        </w:tc>
        <w:tc>
          <w:tcPr>
            <w:tcW w:type="dxa" w:w="52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기존 보유종목과 과거 거래의 입력 또는 가져오기 방식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 w:val="0"/>
                <w:color w:val="000000"/>
                <w:sz w:val="18"/>
              </w:rPr>
              <w:t>화면 설계 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 다음 작업</w:t>
      </w:r>
    </w:p>
    <w:p>
      <w:pPr>
        <w:pStyle w:val="BodyText"/>
        <w:spacing w:after="120"/>
      </w:pPr>
      <w:r>
        <w:rPr>
          <w:rFonts w:ascii="Noto Sans KR" w:hAnsi="Noto Sans KR" w:eastAsia="Noto Sans KR"/>
          <w:b w:val="0"/>
          <w:color w:val="000000"/>
          <w:sz w:val="21"/>
        </w:rPr>
        <w:t>기획서와 기본설계서 v0.1을 기준으로 DB 스키마 v0.2를 작성한다. 이 단계에서 계좌 종목 거래 현금흐름 보유현황 현재가 일별 스냅샷을 실제 테이블로 정의하고, 실제 매매 사례를 통해 모든 계산값을 검증한다.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1. 테이블별 책임과 관계를 확정한다.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2. 컬럼 타입 NULL 허용 여부 기본값과 소수점 자릿수를 정한다.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3. PK FK UNIQUE INDEX를 정의한다.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4. 매수부터 분할매도와 출금까지 계산 시나리오를 실행한다.</w:t>
      </w:r>
    </w:p>
    <w:p>
      <w:pPr>
        <w:pStyle w:val="BodyText"/>
        <w:spacing w:after="20"/>
        <w:ind w:left="403" w:hanging="317"/>
      </w:pPr>
      <w:r>
        <w:rPr>
          <w:rFonts w:ascii="Noto Sans KR" w:hAnsi="Noto Sans KR" w:eastAsia="Noto Sans KR"/>
          <w:b w:val="0"/>
          <w:color w:val="000000"/>
          <w:sz w:val="19"/>
        </w:rPr>
        <w:t>5. 검증 결과를 반영해 스키마와 화면 지표를 확정한다.</w:t>
      </w:r>
    </w:p>
    <w:sectPr w:rsidR="00FC693F" w:rsidRPr="0006063C" w:rsidSect="00034616">
      <w:footerReference w:type="default" r:id="rId9"/>
      <w:pgSz w:w="12240" w:h="15840"/>
      <w:pgMar w:top="1037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b w:val="0"/>
        <w:color w:val="666666"/>
        <w:sz w:val="16"/>
      </w:rPr>
      <w:t xml:space="preserve">서비스 기획서 v0.1 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8" w:lineRule="auto"/>
    </w:pPr>
    <w:rPr>
      <w:rFonts w:ascii="Noto Sans KR" w:hAnsi="Noto Sans KR" w:eastAsia="Noto Sans KR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00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278" w:lineRule="auto"/>
    </w:pPr>
    <w:rPr>
      <w:rFonts w:ascii="Noto Sans KR" w:hAnsi="Noto Sans KR" w:eastAsia="Noto Sans KR"/>
      <w:b w:val="0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주식 매매일지 웹 서비스 기획서</dc:title>
  <dc:subject>개인용 주식 매매일지 웹 서비스 기획</dc:subject>
  <dc:creator>ChatGPT 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