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주식 매매일지 웹 서비스 기획서</w:t>
      </w:r>
    </w:p>
    <w:p>
      <w:pPr>
        <w:spacing w:after="240"/>
      </w:pPr>
      <w:r>
        <w:rPr>
          <w:rFonts w:ascii="NanumGothic" w:hAnsi="NanumGothic" w:eastAsia="NanumGothic" w:cs="NanumGothic"/>
          <w:b/>
          <w:color w:val="3973A8"/>
          <w:sz w:val="24"/>
        </w:rPr>
        <w:t>버전 0.2  개인용 단순 구조와 매수 건별 손익 관리 기준</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1928"/>
        <w:gridCol w:w="7143"/>
      </w:tblGrid>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서비스 유형</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개인 투자자를 위한 주식 매매 기록, 자산 현황, 가치투자 분석 웹 서비스</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핵심 목표</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현재 실제 예수금과 보유자산을 명확히 보여주고 매수 건별 매도 손익을 추적한다</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주요 사용자</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여러 종목의 매수 Lot과 가치투자 후보를 직접 관리하는 개인 투자자</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기획 기준일</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2026년 9월 15일</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연계 문서</w:t>
            </w:r>
          </w:p>
        </w:tc>
        <w:tc>
          <w:tcPr>
            <w:tcW w:type="dxa" w:w="7143"/>
            <w:vAlign w:val="center"/>
            <w:tcMar>
              <w:top w:w="90" w:type="dxa"/>
              <w:start w:w="110" w:type="dxa"/>
              <w:bottom w:w="90" w:type="dxa"/>
              <w:end w:w="110" w:type="dxa"/>
            </w:tcMar>
          </w:tcPr>
          <w:p>
            <w:r>
              <w:rPr>
                <w:rFonts w:ascii="NanumGothic" w:hAnsi="NanumGothic" w:eastAsia="NanumGothic" w:cs="NanumGothic"/>
                <w:b w:val="0"/>
                <w:sz w:val="19"/>
              </w:rPr>
              <w:t>실시간 수집 및 자산관리 기본설계서 v0.2</w:t>
            </w:r>
          </w:p>
        </w:tc>
      </w:tr>
      <w:tr>
        <w:tc>
          <w:tcPr>
            <w:tcW w:type="dxa" w:w="1928"/>
            <w:shd w:fill="EAF2F8"/>
            <w:vAlign w:val="center"/>
            <w:tcMar>
              <w:top w:w="90" w:type="dxa"/>
              <w:start w:w="110" w:type="dxa"/>
              <w:bottom w:w="90" w:type="dxa"/>
              <w:end w:w="110" w:type="dxa"/>
            </w:tcMar>
          </w:tcPr>
          <w:p>
            <w:r>
              <w:rPr>
                <w:rFonts w:ascii="NanumGothic" w:hAnsi="NanumGothic" w:eastAsia="NanumGothic" w:cs="NanumGothic"/>
                <w:b/>
                <w:sz w:val="19"/>
              </w:rPr>
              <w:t>문서 상태</w:t>
            </w:r>
          </w:p>
        </w:tc>
        <w:tc>
          <w:tcPr>
            <w:tcW w:type="dxa" w:w="7143"/>
            <w:shd w:fill="FAFBFC"/>
            <w:vAlign w:val="center"/>
            <w:tcMar>
              <w:top w:w="90" w:type="dxa"/>
              <w:start w:w="110" w:type="dxa"/>
              <w:bottom w:w="90" w:type="dxa"/>
              <w:end w:w="110" w:type="dxa"/>
            </w:tcMar>
          </w:tcPr>
          <w:p>
            <w:r>
              <w:rPr>
                <w:rFonts w:ascii="NanumGothic" w:hAnsi="NanumGothic" w:eastAsia="NanumGothic" w:cs="NanumGothic"/>
                <w:b w:val="0"/>
                <w:sz w:val="19"/>
              </w:rPr>
              <w:t>ERD v1.0 상세 설계 진행 기준</w:t>
            </w:r>
          </w:p>
        </w:tc>
      </w:tr>
    </w:tbl>
    <w:p/>
    <w:p>
      <w:pPr>
        <w:pStyle w:val="Heading1"/>
      </w:pPr>
      <w:r>
        <w:t>1 서비스 개요</w:t>
      </w:r>
    </w:p>
    <w:p>
      <w:r>
        <w:t>이 서비스는 매수 건별 보유수량과 매도 손익, 현재 실제 예수금, 실시간 주식 평가액, 가치투자 지표와 장기 복리목표를 한곳에서 관리하는 개인용 주식 매매일지다. 초기 버전은 증권사의 모든 정산 규칙을 재현하지 않고 사용자가 투자 판단에 필요한 현재 상태를 단순하고 명확하게 확인하는 데 집중한다.</w:t>
      </w:r>
    </w:p>
    <w:p>
      <w:r>
        <w:t>매도는 종목 전체 평균단가가 아니라 사용자가 선택한 특정 매수 건에 연결한다. 예수금은 거래 원장을 다시 계산해 복원하는 값이 아니라 현재 증권계좌에서 확인한 실제 현금 잔액을 기준으로 한다.</w:t>
      </w:r>
    </w:p>
    <w:p>
      <w:pPr>
        <w:pStyle w:val="Heading1"/>
      </w:pPr>
      <w:r>
        <w:t>2 제품 설계 원칙</w:t>
      </w:r>
    </w:p>
    <w:p>
      <w:pPr>
        <w:pStyle w:val="ListBullet"/>
        <w:spacing w:after="40"/>
      </w:pPr>
      <w:r>
        <w:t>개인용 초기 버전에 꼭 필요한 기능만 포함하고 후속 기능은 단계적으로 추가한다.</w:t>
      </w:r>
    </w:p>
    <w:p>
      <w:pPr>
        <w:pStyle w:val="ListBullet"/>
        <w:spacing w:after="40"/>
      </w:pPr>
      <w:r>
        <w:t>매수 한 건을 하나의 독립된 Lot으로 관리하고 매도는 반드시 특정 매수 건에 연결한다.</w:t>
      </w:r>
    </w:p>
    <w:p>
      <w:pPr>
        <w:pStyle w:val="ListBullet"/>
        <w:spacing w:after="40"/>
      </w:pPr>
      <w:r>
        <w:t>예수금은 현재 추가 투자 가능한 실제 현금으로 관리하며 사용자가 직접 수정할 수 있다.</w:t>
      </w:r>
    </w:p>
    <w:p>
      <w:pPr>
        <w:pStyle w:val="ListBullet"/>
        <w:spacing w:after="40"/>
      </w:pPr>
      <w:r>
        <w:t>거래 수정이나 삭제로 과거 예수금을 자동 복원하거나 재정산하지 않는다.</w:t>
      </w:r>
    </w:p>
    <w:p>
      <w:pPr>
        <w:pStyle w:val="ListBullet"/>
        <w:spacing w:after="40"/>
      </w:pPr>
      <w:r>
        <w:t>현재 평가는 최신 시세로 계산하고, 일별 스냅샷은 같은 날짜의 행을 주기적으로 갱신한다.</w:t>
      </w:r>
    </w:p>
    <w:p>
      <w:pPr>
        <w:pStyle w:val="ListBullet"/>
        <w:spacing w:after="40"/>
      </w:pPr>
      <w:r>
        <w:t>재무제표, 가치평가 지표, 관심종목과 복리목표를 매매일지와 함께 제공한다.</w:t>
      </w:r>
    </w:p>
    <w:p>
      <w:r>
        <w:br w:type="page"/>
      </w:r>
    </w:p>
    <w:p>
      <w:pPr>
        <w:pStyle w:val="Heading1"/>
      </w:pPr>
      <w:r>
        <w:t>3 1차 개발 범위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45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포함</w:t>
            </w:r>
          </w:p>
        </w:tc>
        <w:tc>
          <w:tcPr>
            <w:tcW w:type="dxa" w:w="45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후속 또는 제외</w:t>
            </w:r>
          </w:p>
        </w:tc>
      </w:tr>
      <w:tr>
        <w:tc>
          <w:tcPr>
            <w:tcW w:type="dxa" w:w="4535"/>
            <w:vAlign w:val="center"/>
            <w:tcMar>
              <w:top w:w="75" w:type="dxa"/>
              <w:start w:w="110" w:type="dxa"/>
              <w:bottom w:w="75" w:type="dxa"/>
              <w:end w:w="110" w:type="dxa"/>
            </w:tcMar>
          </w:tcPr>
          <w:p>
            <w:r>
              <w:rPr>
                <w:rFonts w:ascii="NanumGothic" w:hAnsi="NanumGothic" w:eastAsia="NanumGothic" w:cs="NanumGothic"/>
                <w:sz w:val="17"/>
              </w:rPr>
              <w:t>계좌, 현재 예수금, 매수, 매도, 입금, 출금, 배당</w:t>
            </w:r>
          </w:p>
        </w:tc>
        <w:tc>
          <w:tcPr>
            <w:tcW w:type="dxa" w:w="4535"/>
            <w:vAlign w:val="center"/>
            <w:tcMar>
              <w:top w:w="75" w:type="dxa"/>
              <w:start w:w="110" w:type="dxa"/>
              <w:bottom w:w="75" w:type="dxa"/>
              <w:end w:w="110" w:type="dxa"/>
            </w:tcMar>
          </w:tcPr>
          <w:p>
            <w:r>
              <w:rPr>
                <w:rFonts w:ascii="NanumGothic" w:hAnsi="NanumGothic" w:eastAsia="NanumGothic" w:cs="NanumGothic"/>
                <w:sz w:val="17"/>
              </w:rPr>
              <w:t>D+1, D+2 결제 예정금액과 주문 가능금액 분리</w:t>
            </w:r>
          </w:p>
        </w:tc>
      </w:tr>
      <w:tr>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매수 Lot별 잔여수량과 매도 손익</w:t>
            </w:r>
          </w:p>
        </w:tc>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FIFO, 종목 전체 이동평균을 이용한 매도 원가배분</w:t>
            </w:r>
          </w:p>
        </w:tc>
      </w:tr>
      <w:tr>
        <w:tc>
          <w:tcPr>
            <w:tcW w:type="dxa" w:w="4535"/>
            <w:vAlign w:val="center"/>
            <w:tcMar>
              <w:top w:w="75" w:type="dxa"/>
              <w:start w:w="110" w:type="dxa"/>
              <w:bottom w:w="75" w:type="dxa"/>
              <w:end w:w="110" w:type="dxa"/>
            </w:tcMar>
          </w:tcPr>
          <w:p>
            <w:r>
              <w:rPr>
                <w:rFonts w:ascii="NanumGothic" w:hAnsi="NanumGothic" w:eastAsia="NanumGothic" w:cs="NanumGothic"/>
                <w:sz w:val="17"/>
              </w:rPr>
              <w:t>보유종목과 관심종목의 최신 현재가</w:t>
            </w:r>
          </w:p>
        </w:tc>
        <w:tc>
          <w:tcPr>
            <w:tcW w:type="dxa" w:w="4535"/>
            <w:vAlign w:val="center"/>
            <w:tcMar>
              <w:top w:w="75" w:type="dxa"/>
              <w:start w:w="110" w:type="dxa"/>
              <w:bottom w:w="75" w:type="dxa"/>
              <w:end w:w="110" w:type="dxa"/>
            </w:tcMar>
          </w:tcPr>
          <w:p>
            <w:r>
              <w:rPr>
                <w:rFonts w:ascii="NanumGothic" w:hAnsi="NanumGothic" w:eastAsia="NanumGothic" w:cs="NanumGothic"/>
                <w:sz w:val="17"/>
              </w:rPr>
              <w:t>전체 틱 데이터 영구 저장과 증권사 주문 자동 실행</w:t>
            </w:r>
          </w:p>
        </w:tc>
      </w:tr>
      <w:tr>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일별 계좌 및 종목 스냅샷</w:t>
            </w:r>
          </w:p>
        </w:tc>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시간대별 스냅샷 이력 영구 보존</w:t>
            </w:r>
          </w:p>
        </w:tc>
      </w:tr>
      <w:tr>
        <w:tc>
          <w:tcPr>
            <w:tcW w:type="dxa" w:w="4535"/>
            <w:vAlign w:val="center"/>
            <w:tcMar>
              <w:top w:w="75" w:type="dxa"/>
              <w:start w:w="110" w:type="dxa"/>
              <w:bottom w:w="75" w:type="dxa"/>
              <w:end w:w="110" w:type="dxa"/>
            </w:tcMar>
          </w:tcPr>
          <w:p>
            <w:r>
              <w:rPr>
                <w:rFonts w:ascii="NanumGothic" w:hAnsi="NanumGothic" w:eastAsia="NanumGothic" w:cs="NanumGothic"/>
                <w:sz w:val="17"/>
              </w:rPr>
              <w:t>재무제표, 가치평가, 배당수익, 복리목표</w:t>
            </w:r>
          </w:p>
        </w:tc>
        <w:tc>
          <w:tcPr>
            <w:tcW w:type="dxa" w:w="4535"/>
            <w:vAlign w:val="center"/>
            <w:tcMar>
              <w:top w:w="75" w:type="dxa"/>
              <w:start w:w="110" w:type="dxa"/>
              <w:bottom w:w="75" w:type="dxa"/>
              <w:end w:w="110" w:type="dxa"/>
            </w:tcMar>
          </w:tcPr>
          <w:p>
            <w:r>
              <w:rPr>
                <w:rFonts w:ascii="NanumGothic" w:hAnsi="NanumGothic" w:eastAsia="NanumGothic" w:cs="NanumGothic"/>
                <w:sz w:val="17"/>
              </w:rPr>
              <w:t>기업행사, 해외주식, 다중 통화와 환율</w:t>
            </w:r>
          </w:p>
        </w:tc>
      </w:tr>
      <w:tr>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월별 거래비용 합계 참고</w:t>
            </w:r>
          </w:p>
        </w:tc>
        <w:tc>
          <w:tcPr>
            <w:tcW w:type="dxa" w:w="4535"/>
            <w:vAlign w:val="center"/>
            <w:tcMar>
              <w:top w:w="75" w:type="dxa"/>
              <w:start w:w="110" w:type="dxa"/>
              <w:bottom w:w="75" w:type="dxa"/>
              <w:end w:w="110" w:type="dxa"/>
            </w:tcMar>
            <w:shd w:fill="F7F9FB"/>
          </w:tcPr>
          <w:p>
            <w:r>
              <w:rPr>
                <w:rFonts w:ascii="NanumGothic" w:hAnsi="NanumGothic" w:eastAsia="NanumGothic" w:cs="NanumGothic"/>
                <w:sz w:val="17"/>
              </w:rPr>
              <w:t>종목별 또는 거래별 수수료와 세금 정산</w:t>
            </w:r>
          </w:p>
        </w:tc>
      </w:tr>
    </w:tbl>
    <w:p/>
    <w:p>
      <w:r>
        <w:br w:type="page"/>
      </w:r>
    </w:p>
    <w:p>
      <w:pPr>
        <w:pStyle w:val="Heading1"/>
      </w:pPr>
      <w:r>
        <w:t>4 핵심 사용자 흐름</w:t>
      </w:r>
    </w:p>
    <w:p>
      <w:pPr>
        <w:pStyle w:val="Heading2"/>
      </w:pPr>
      <w:r>
        <w:t>4 1 최초 설정</w:t>
      </w:r>
    </w:p>
    <w:p>
      <w:pPr>
        <w:spacing w:after="40"/>
        <w:ind w:left="397" w:hanging="397"/>
      </w:pPr>
      <w:r>
        <w:t>1.  계좌와 증권사명을 등록한다.</w:t>
      </w:r>
    </w:p>
    <w:p>
      <w:pPr>
        <w:spacing w:after="40"/>
        <w:ind w:left="397" w:hanging="397"/>
      </w:pPr>
      <w:r>
        <w:t>2.  기존 매수 건을 매수일, 종목, 수량, 평균 매수단가 기준으로 등록한다.</w:t>
      </w:r>
    </w:p>
    <w:p>
      <w:pPr>
        <w:spacing w:after="40"/>
        <w:ind w:left="397" w:hanging="397"/>
      </w:pPr>
      <w:r>
        <w:t>3.  현재 증권계좌에서 확인한 실제 예수금을 입력한다.</w:t>
      </w:r>
    </w:p>
    <w:p>
      <w:pPr>
        <w:spacing w:after="40"/>
        <w:ind w:left="397" w:hanging="397"/>
      </w:pPr>
      <w:r>
        <w:t>4.  보유종목과 관심종목의 최신 시세 및 가치투자 정보를 확인한다.</w:t>
      </w:r>
    </w:p>
    <w:p>
      <w:pPr>
        <w:pStyle w:val="Heading2"/>
      </w:pPr>
      <w:r>
        <w:t>4 2 일상적인 매수와 매도</w:t>
      </w:r>
    </w:p>
    <w:p>
      <w:pPr>
        <w:spacing w:after="40"/>
        <w:ind w:left="397" w:hanging="397"/>
      </w:pPr>
      <w:r>
        <w:t>1.  신규 매수를 등록하면 매수금액을 현재 예수금에서 한 번 차감한다.</w:t>
      </w:r>
    </w:p>
    <w:p>
      <w:pPr>
        <w:spacing w:after="40"/>
        <w:ind w:left="397" w:hanging="397"/>
      </w:pPr>
      <w:r>
        <w:t>2.  매도할 매수 Lot을 선택하고 잔여수량 범위에서 매도수량과 단가를 입력한다.</w:t>
      </w:r>
    </w:p>
    <w:p>
      <w:pPr>
        <w:spacing w:after="40"/>
        <w:ind w:left="397" w:hanging="397"/>
      </w:pPr>
      <w:r>
        <w:t>3.  매도를 등록하면 매도금액을 현재 예수금에 한 번 더한다.</w:t>
      </w:r>
    </w:p>
    <w:p>
      <w:pPr>
        <w:spacing w:after="40"/>
        <w:ind w:left="397" w:hanging="397"/>
      </w:pPr>
      <w:r>
        <w:t>4.  거래를 수정하거나 삭제해도 예수금은 자동으로 변경하지 않는다.</w:t>
      </w:r>
    </w:p>
    <w:p>
      <w:pPr>
        <w:spacing w:after="40"/>
        <w:ind w:left="397" w:hanging="397"/>
      </w:pPr>
      <w:r>
        <w:t>5.  실제 예수금과 차이가 있으면 현재 예수금을 직접 수정한다.</w:t>
      </w:r>
    </w:p>
    <w:p>
      <w:pPr>
        <w:pStyle w:val="Heading2"/>
      </w:pPr>
      <w:r>
        <w:t>4 3 배당과 입출금</w:t>
      </w:r>
    </w:p>
    <w:p>
      <w:pPr>
        <w:pStyle w:val="ListBullet"/>
        <w:spacing w:after="40"/>
      </w:pPr>
      <w:r>
        <w:t>입금과 출금은 외부 현금흐름으로 기록하고 수익률 계산에서 투자손익과 구분한다.</w:t>
      </w:r>
    </w:p>
    <w:p>
      <w:pPr>
        <w:pStyle w:val="ListBullet"/>
        <w:spacing w:after="40"/>
      </w:pPr>
      <w:r>
        <w:t>배당은 종목별 실제 세후 입금액으로 기록하며 투자수익으로 분류한다.</w:t>
      </w:r>
    </w:p>
    <w:p>
      <w:pPr>
        <w:pStyle w:val="ListBullet"/>
        <w:spacing w:after="40"/>
      </w:pPr>
      <w:r>
        <w:t>배당, 입금, 출금도 신규 등록 시 예수금에 한 번만 반영한다.</w:t>
      </w:r>
    </w:p>
    <w:p>
      <w:r>
        <w:br w:type="page"/>
      </w:r>
    </w:p>
    <w:p>
      <w:pPr>
        <w:pStyle w:val="Heading1"/>
      </w:pPr>
      <w:r>
        <w:t>5 자산과 포트폴리오 표시</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anumGothic" w:hAnsi="NanumGothic" w:eastAsia="NanumGothic" w:cs="NanumGothic"/>
                <w:sz w:val="18"/>
              </w:rPr>
              <w:t>주식 평가금액 = 매수 Lot별 잔여수량 × 현재가의 합</w:t>
              <w:br/>
              <w:t>총 평가자산 = 주식 평가금액 + 현재 예수금</w:t>
              <w:br/>
              <w:t>현금 비중 = 현재 예수금 ÷ 총 평가자산 × 100</w:t>
              <w:br/>
              <w:t>주식 비중 = 주식 평가금액 ÷ 총 평가자산 × 100</w:t>
              <w:br/>
              <w:t>추가 투자 가능 금액 = 현재 예수금</w:t>
            </w:r>
          </w:p>
        </w:tc>
      </w:tr>
    </w:tbl>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8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화면 지표</w:t>
            </w:r>
          </w:p>
        </w:tc>
        <w:tc>
          <w:tcPr>
            <w:tcW w:type="dxa" w:w="6236"/>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표시 목적</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총 평가자산</w:t>
            </w:r>
          </w:p>
        </w:tc>
        <w:tc>
          <w:tcPr>
            <w:tcW w:type="dxa" w:w="6236"/>
            <w:vAlign w:val="center"/>
            <w:tcMar>
              <w:top w:w="75" w:type="dxa"/>
              <w:start w:w="110" w:type="dxa"/>
              <w:bottom w:w="75" w:type="dxa"/>
              <w:end w:w="110" w:type="dxa"/>
            </w:tcMar>
          </w:tcPr>
          <w:p>
            <w:r>
              <w:rPr>
                <w:rFonts w:ascii="NanumGothic" w:hAnsi="NanumGothic" w:eastAsia="NanumGothic" w:cs="NanumGothic"/>
                <w:sz w:val="17"/>
              </w:rPr>
              <w:t>주식과 현금을 포함한 현재 전체 자산</w:t>
            </w:r>
          </w:p>
        </w:tc>
      </w:tr>
      <w:tr>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주식 평가금액</w:t>
            </w:r>
          </w:p>
        </w:tc>
        <w:tc>
          <w:tcPr>
            <w:tcW w:type="dxa" w:w="6236"/>
            <w:vAlign w:val="center"/>
            <w:tcMar>
              <w:top w:w="75" w:type="dxa"/>
              <w:start w:w="110" w:type="dxa"/>
              <w:bottom w:w="75" w:type="dxa"/>
              <w:end w:w="110" w:type="dxa"/>
            </w:tcMar>
            <w:shd w:fill="F7F9FB"/>
          </w:tcPr>
          <w:p>
            <w:r>
              <w:rPr>
                <w:rFonts w:ascii="NanumGothic" w:hAnsi="NanumGothic" w:eastAsia="NanumGothic" w:cs="NanumGothic"/>
                <w:sz w:val="17"/>
              </w:rPr>
              <w:t>현재 시장에 투자된 주식 자산</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현재 예수금</w:t>
            </w:r>
          </w:p>
        </w:tc>
        <w:tc>
          <w:tcPr>
            <w:tcW w:type="dxa" w:w="6236"/>
            <w:vAlign w:val="center"/>
            <w:tcMar>
              <w:top w:w="75" w:type="dxa"/>
              <w:start w:w="110" w:type="dxa"/>
              <w:bottom w:w="75" w:type="dxa"/>
              <w:end w:w="110" w:type="dxa"/>
            </w:tcMar>
          </w:tcPr>
          <w:p>
            <w:r>
              <w:rPr>
                <w:rFonts w:ascii="NanumGothic" w:hAnsi="NanumGothic" w:eastAsia="NanumGothic" w:cs="NanumGothic"/>
                <w:sz w:val="17"/>
              </w:rPr>
              <w:t>실제로 추가 투자 가능한 현금</w:t>
            </w:r>
          </w:p>
        </w:tc>
      </w:tr>
      <w:tr>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주식 비중과 현금 비중</w:t>
            </w:r>
          </w:p>
        </w:tc>
        <w:tc>
          <w:tcPr>
            <w:tcW w:type="dxa" w:w="6236"/>
            <w:vAlign w:val="center"/>
            <w:tcMar>
              <w:top w:w="75" w:type="dxa"/>
              <w:start w:w="110" w:type="dxa"/>
              <w:bottom w:w="75" w:type="dxa"/>
              <w:end w:w="110" w:type="dxa"/>
            </w:tcMar>
            <w:shd w:fill="F7F9FB"/>
          </w:tcPr>
          <w:p>
            <w:r>
              <w:rPr>
                <w:rFonts w:ascii="NanumGothic" w:hAnsi="NanumGothic" w:eastAsia="NanumGothic" w:cs="NanumGothic"/>
                <w:sz w:val="17"/>
              </w:rPr>
              <w:t>현재 포트폴리오 배분 상태</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매수 Lot별 평가손익</w:t>
            </w:r>
          </w:p>
        </w:tc>
        <w:tc>
          <w:tcPr>
            <w:tcW w:type="dxa" w:w="6236"/>
            <w:vAlign w:val="center"/>
            <w:tcMar>
              <w:top w:w="75" w:type="dxa"/>
              <w:start w:w="110" w:type="dxa"/>
              <w:bottom w:w="75" w:type="dxa"/>
              <w:end w:w="110" w:type="dxa"/>
            </w:tcMar>
          </w:tcPr>
          <w:p>
            <w:r>
              <w:rPr>
                <w:rFonts w:ascii="NanumGothic" w:hAnsi="NanumGothic" w:eastAsia="NanumGothic" w:cs="NanumGothic"/>
                <w:sz w:val="17"/>
              </w:rPr>
              <w:t>특정 매수 판단의 현재 성과</w:t>
            </w:r>
          </w:p>
        </w:tc>
      </w:tr>
      <w:tr>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누적 실현손익</w:t>
            </w:r>
          </w:p>
        </w:tc>
        <w:tc>
          <w:tcPr>
            <w:tcW w:type="dxa" w:w="6236"/>
            <w:vAlign w:val="center"/>
            <w:tcMar>
              <w:top w:w="75" w:type="dxa"/>
              <w:start w:w="110" w:type="dxa"/>
              <w:bottom w:w="75" w:type="dxa"/>
              <w:end w:w="110" w:type="dxa"/>
            </w:tcMar>
            <w:shd w:fill="F7F9FB"/>
          </w:tcPr>
          <w:p>
            <w:r>
              <w:rPr>
                <w:rFonts w:ascii="NanumGothic" w:hAnsi="NanumGothic" w:eastAsia="NanumGothic" w:cs="NanumGothic"/>
                <w:sz w:val="17"/>
              </w:rPr>
              <w:t>연결된 매도 거래에서 확정된 손익의 합</w:t>
            </w:r>
          </w:p>
        </w:tc>
      </w:tr>
      <w:tr>
        <w:tc>
          <w:tcPr>
            <w:tcW w:type="dxa" w:w="2835"/>
            <w:vAlign w:val="center"/>
            <w:tcMar>
              <w:top w:w="75" w:type="dxa"/>
              <w:start w:w="110" w:type="dxa"/>
              <w:bottom w:w="75" w:type="dxa"/>
              <w:end w:w="110" w:type="dxa"/>
            </w:tcMar>
          </w:tcPr>
          <w:p>
            <w:r>
              <w:rPr>
                <w:rFonts w:ascii="NanumGothic" w:hAnsi="NanumGothic" w:eastAsia="NanumGothic" w:cs="NanumGothic"/>
                <w:sz w:val="17"/>
              </w:rPr>
              <w:t>배당수익</w:t>
            </w:r>
          </w:p>
        </w:tc>
        <w:tc>
          <w:tcPr>
            <w:tcW w:type="dxa" w:w="6236"/>
            <w:vAlign w:val="center"/>
            <w:tcMar>
              <w:top w:w="75" w:type="dxa"/>
              <w:start w:w="110" w:type="dxa"/>
              <w:bottom w:w="75" w:type="dxa"/>
              <w:end w:w="110" w:type="dxa"/>
            </w:tcMar>
          </w:tcPr>
          <w:p>
            <w:r>
              <w:rPr>
                <w:rFonts w:ascii="NanumGothic" w:hAnsi="NanumGothic" w:eastAsia="NanumGothic" w:cs="NanumGothic"/>
                <w:sz w:val="17"/>
              </w:rPr>
              <w:t>실제로 받은 종목별 배당금</w:t>
            </w:r>
          </w:p>
        </w:tc>
      </w:tr>
    </w:tbl>
    <w:p/>
    <w:p>
      <w:r>
        <w:br w:type="page"/>
      </w:r>
    </w:p>
    <w:p>
      <w:pPr>
        <w:pStyle w:val="Heading1"/>
      </w:pPr>
      <w:r>
        <w:t>6 매수 Lot과 매도 손익</w:t>
      </w:r>
    </w:p>
    <w:p>
      <w:r>
        <w:t>하나의 매수 거래는 독립된 보유 Lot이다. 한 매수 Lot에는 여러 건의 분할매도가 연결될 수 있으며, 한 매도 거래는 반드시 하나의 매수 거래에만 연결된다. 여러 매수 Lot을 한 번에 매도한 경우에는 Lot별로 매도 행을 나누어 저장한다.</w:t>
      </w:r>
    </w:p>
    <w:tbl>
      <w:tblPr>
        <w:tblW w:type="auto" w:w="0"/>
        <w:jc w:val="center"/>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9972"/>
      </w:tblGrid>
      <w:tr>
        <w:tc>
          <w:tcPr>
            <w:tcW w:type="dxa" w:w="9972"/>
            <w:shd w:fill="F3F5F7"/>
            <w:tcMar>
              <w:top w:w="130" w:type="dxa"/>
              <w:start w:w="180" w:type="dxa"/>
              <w:bottom w:w="130" w:type="dxa"/>
              <w:end w:w="180" w:type="dxa"/>
            </w:tcMar>
          </w:tcPr>
          <w:p>
            <w:r>
              <w:rPr>
                <w:rFonts w:ascii="NanumGothic" w:hAnsi="NanumGothic" w:eastAsia="NanumGothic" w:cs="NanumGothic"/>
                <w:sz w:val="18"/>
              </w:rPr>
              <w:t>매수 Lot 잔여수량 = 최초 매수수량 - 연결된 매도수량 합계</w:t>
              <w:br/>
              <w:t>매도 실현손익 = 매도수량 × (매도단가 - 연결된 매수단가)</w:t>
              <w:br/>
              <w:t>평가손익 = 잔여수량 × (현재가 - 해당 매수단가)</w:t>
            </w:r>
          </w:p>
        </w:tc>
      </w:tr>
    </w:tbl>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24"/>
        <w:gridCol w:w="3324"/>
        <w:gridCol w:w="3324"/>
      </w:tblGrid>
      <w:tr>
        <w:trPr>
          <w:tblHeader w:val="true"/>
        </w:trPr>
        <w:tc>
          <w:tcPr>
            <w:tcW w:type="dxa" w:w="226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거래</w:t>
            </w:r>
          </w:p>
        </w:tc>
        <w:tc>
          <w:tcPr>
            <w:tcW w:type="dxa" w:w="2835"/>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수량과 단가</w:t>
            </w:r>
          </w:p>
        </w:tc>
        <w:tc>
          <w:tcPr>
            <w:tcW w:type="dxa" w:w="3969"/>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결과</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2월 10일 매수</w:t>
            </w:r>
          </w:p>
        </w:tc>
        <w:tc>
          <w:tcPr>
            <w:tcW w:type="dxa" w:w="2835"/>
            <w:vAlign w:val="center"/>
            <w:tcMar>
              <w:top w:w="75" w:type="dxa"/>
              <w:start w:w="110" w:type="dxa"/>
              <w:bottom w:w="75" w:type="dxa"/>
              <w:end w:w="110" w:type="dxa"/>
            </w:tcMar>
          </w:tcPr>
          <w:p>
            <w:r>
              <w:rPr>
                <w:rFonts w:ascii="NanumGothic" w:hAnsi="NanumGothic" w:eastAsia="NanumGothic" w:cs="NanumGothic"/>
                <w:sz w:val="17"/>
              </w:rPr>
              <w:t>10주 × 1,000원</w:t>
            </w:r>
          </w:p>
        </w:tc>
        <w:tc>
          <w:tcPr>
            <w:tcW w:type="dxa" w:w="3969"/>
            <w:vAlign w:val="center"/>
            <w:tcMar>
              <w:top w:w="75" w:type="dxa"/>
              <w:start w:w="110" w:type="dxa"/>
              <w:bottom w:w="75" w:type="dxa"/>
              <w:end w:w="110" w:type="dxa"/>
            </w:tcMar>
          </w:tcPr>
          <w:p>
            <w:r>
              <w:rPr>
                <w:rFonts w:ascii="NanumGothic" w:hAnsi="NanumGothic" w:eastAsia="NanumGothic" w:cs="NanumGothic"/>
                <w:sz w:val="17"/>
              </w:rPr>
              <w:t>독립 매수 Lot 생성</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3월 5일 매도</w:t>
            </w:r>
          </w:p>
        </w:tc>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3주 × 1,500원</w:t>
            </w:r>
          </w:p>
        </w:tc>
        <w:tc>
          <w:tcPr>
            <w:tcW w:type="dxa" w:w="3969"/>
            <w:vAlign w:val="center"/>
            <w:tcMar>
              <w:top w:w="75" w:type="dxa"/>
              <w:start w:w="110" w:type="dxa"/>
              <w:bottom w:w="75" w:type="dxa"/>
              <w:end w:w="110" w:type="dxa"/>
            </w:tcMar>
            <w:shd w:fill="F7F9FB"/>
          </w:tcPr>
          <w:p>
            <w:r>
              <w:rPr>
                <w:rFonts w:ascii="NanumGothic" w:hAnsi="NanumGothic" w:eastAsia="NanumGothic" w:cs="NanumGothic"/>
                <w:sz w:val="17"/>
              </w:rPr>
              <w:t>잔여 7주, 실현손익 1,500원</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4월 2일 매도</w:t>
            </w:r>
          </w:p>
        </w:tc>
        <w:tc>
          <w:tcPr>
            <w:tcW w:type="dxa" w:w="2835"/>
            <w:vAlign w:val="center"/>
            <w:tcMar>
              <w:top w:w="75" w:type="dxa"/>
              <w:start w:w="110" w:type="dxa"/>
              <w:bottom w:w="75" w:type="dxa"/>
              <w:end w:w="110" w:type="dxa"/>
            </w:tcMar>
          </w:tcPr>
          <w:p>
            <w:r>
              <w:rPr>
                <w:rFonts w:ascii="NanumGothic" w:hAnsi="NanumGothic" w:eastAsia="NanumGothic" w:cs="NanumGothic"/>
                <w:sz w:val="17"/>
              </w:rPr>
              <w:t>2주 × 1,800원</w:t>
            </w:r>
          </w:p>
        </w:tc>
        <w:tc>
          <w:tcPr>
            <w:tcW w:type="dxa" w:w="3969"/>
            <w:vAlign w:val="center"/>
            <w:tcMar>
              <w:top w:w="75" w:type="dxa"/>
              <w:start w:w="110" w:type="dxa"/>
              <w:bottom w:w="75" w:type="dxa"/>
              <w:end w:w="110" w:type="dxa"/>
            </w:tcMar>
          </w:tcPr>
          <w:p>
            <w:r>
              <w:rPr>
                <w:rFonts w:ascii="NanumGothic" w:hAnsi="NanumGothic" w:eastAsia="NanumGothic" w:cs="NanumGothic"/>
                <w:sz w:val="17"/>
              </w:rPr>
              <w:t>잔여 5주, 실현손익 1,600원</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5월 10일 매도</w:t>
            </w:r>
          </w:p>
        </w:tc>
        <w:tc>
          <w:tcPr>
            <w:tcW w:type="dxa" w:w="2835"/>
            <w:vAlign w:val="center"/>
            <w:tcMar>
              <w:top w:w="75" w:type="dxa"/>
              <w:start w:w="110" w:type="dxa"/>
              <w:bottom w:w="75" w:type="dxa"/>
              <w:end w:w="110" w:type="dxa"/>
            </w:tcMar>
            <w:shd w:fill="F7F9FB"/>
          </w:tcPr>
          <w:p>
            <w:r>
              <w:rPr>
                <w:rFonts w:ascii="NanumGothic" w:hAnsi="NanumGothic" w:eastAsia="NanumGothic" w:cs="NanumGothic"/>
                <w:sz w:val="17"/>
              </w:rPr>
              <w:t>5주 × 2,000원</w:t>
            </w:r>
          </w:p>
        </w:tc>
        <w:tc>
          <w:tcPr>
            <w:tcW w:type="dxa" w:w="3969"/>
            <w:vAlign w:val="center"/>
            <w:tcMar>
              <w:top w:w="75" w:type="dxa"/>
              <w:start w:w="110" w:type="dxa"/>
              <w:bottom w:w="75" w:type="dxa"/>
              <w:end w:w="110" w:type="dxa"/>
            </w:tcMar>
            <w:shd w:fill="F7F9FB"/>
          </w:tcPr>
          <w:p>
            <w:r>
              <w:rPr>
                <w:rFonts w:ascii="NanumGothic" w:hAnsi="NanumGothic" w:eastAsia="NanumGothic" w:cs="NanumGothic"/>
                <w:sz w:val="17"/>
              </w:rPr>
              <w:t>잔여 0주, 실현손익 5,000원</w:t>
            </w:r>
          </w:p>
        </w:tc>
      </w:tr>
    </w:tbl>
    <w:p/>
    <w:p>
      <w:pPr>
        <w:pStyle w:val="Heading1"/>
      </w:pPr>
      <w:r>
        <w:t>7 거래비용 관리</w:t>
      </w:r>
    </w:p>
    <w:p>
      <w:r>
        <w:t>종목별 또는 거래별 수수료와 세금은 저장하지 않는다. 사용자는 증권사에서 확인한 월간 거래비용 합계를 계좌 단위로 입력하고, 서비스는 월간 및 연간 합계를 참고정보로 제공한다. 거래비용은 예수금, 평균단가와 기본 실현손익에 자동 반영하지 않는다.</w:t>
      </w:r>
    </w:p>
    <w:p>
      <w:pPr>
        <w:pStyle w:val="Heading1"/>
      </w:pPr>
      <w:r>
        <w:t>8 가치투자 기능</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26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영역</w:t>
            </w:r>
          </w:p>
        </w:tc>
        <w:tc>
          <w:tcPr>
            <w:tcW w:type="dxa" w:w="6803"/>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핵심 정보</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관심종목</w:t>
            </w:r>
          </w:p>
        </w:tc>
        <w:tc>
          <w:tcPr>
            <w:tcW w:type="dxa" w:w="6803"/>
            <w:vAlign w:val="center"/>
            <w:tcMar>
              <w:top w:w="75" w:type="dxa"/>
              <w:start w:w="110" w:type="dxa"/>
              <w:bottom w:w="75" w:type="dxa"/>
              <w:end w:w="110" w:type="dxa"/>
            </w:tcMar>
          </w:tcPr>
          <w:p>
            <w:r>
              <w:rPr>
                <w:rFonts w:ascii="NanumGothic" w:hAnsi="NanumGothic" w:eastAsia="NanumGothic" w:cs="NanumGothic"/>
                <w:sz w:val="17"/>
              </w:rPr>
              <w:t>관찰 상태, 목표 매수가, 사용자 적정주가, 투자 메모</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재무제표</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매출액, 영업이익, 당기순이익, 자산, 부채, 자본, 현금흐름</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가치평가</w:t>
            </w:r>
          </w:p>
        </w:tc>
        <w:tc>
          <w:tcPr>
            <w:tcW w:type="dxa" w:w="6803"/>
            <w:vAlign w:val="center"/>
            <w:tcMar>
              <w:top w:w="75" w:type="dxa"/>
              <w:start w:w="110" w:type="dxa"/>
              <w:bottom w:w="75" w:type="dxa"/>
              <w:end w:w="110" w:type="dxa"/>
            </w:tcMar>
          </w:tcPr>
          <w:p>
            <w:r>
              <w:rPr>
                <w:rFonts w:ascii="NanumGothic" w:hAnsi="NanumGothic" w:eastAsia="NanumGothic" w:cs="NanumGothic"/>
                <w:sz w:val="17"/>
              </w:rPr>
              <w:t>EPS, BPS, PER, PBR, ROE, 부채비율, 배당수익률, 적정가치</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배당</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종목별 실제 세후 배당금과 월간 및 연간 배당수익</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복리목표</w:t>
            </w:r>
          </w:p>
        </w:tc>
        <w:tc>
          <w:tcPr>
            <w:tcW w:type="dxa" w:w="6803"/>
            <w:vAlign w:val="center"/>
            <w:tcMar>
              <w:top w:w="75" w:type="dxa"/>
              <w:start w:w="110" w:type="dxa"/>
              <w:bottom w:w="75" w:type="dxa"/>
              <w:end w:w="110" w:type="dxa"/>
            </w:tcMar>
          </w:tcPr>
          <w:p>
            <w:r>
              <w:rPr>
                <w:rFonts w:ascii="NanumGothic" w:hAnsi="NanumGothic" w:eastAsia="NanumGothic" w:cs="NanumGothic"/>
                <w:sz w:val="17"/>
              </w:rPr>
              <w:t>시작자산, 목표 연복리수익률, 목표기간, 목표자산과 실제자산 비교</w:t>
            </w:r>
          </w:p>
        </w:tc>
      </w:tr>
    </w:tbl>
    <w:p/>
    <w:p>
      <w:r>
        <w:br w:type="page"/>
      </w:r>
    </w:p>
    <w:p>
      <w:pPr>
        <w:pStyle w:val="Heading1"/>
      </w:pPr>
      <w:r>
        <w:t>9 실시간 평가와 일별 스냅샷</w:t>
      </w:r>
    </w:p>
    <w:p>
      <w:r>
        <w:t>대시보드의 현재 평가금액은 positions의 잔여수량과 market_prices의 최신 현재가를 이용해 조회 시 계산한다. 사용자는 스냅샷 생성 시각을 기다리지 않고 현재 평가금액과 가격 기준시각을 확인할 수 있다.</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26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구간</w:t>
            </w:r>
          </w:p>
        </w:tc>
        <w:tc>
          <w:tcPr>
            <w:tcW w:type="dxa" w:w="6803"/>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처리</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장중</w:t>
            </w:r>
          </w:p>
        </w:tc>
        <w:tc>
          <w:tcPr>
            <w:tcW w:type="dxa" w:w="6803"/>
            <w:vAlign w:val="center"/>
            <w:tcMar>
              <w:top w:w="75" w:type="dxa"/>
              <w:start w:w="110" w:type="dxa"/>
              <w:bottom w:w="75" w:type="dxa"/>
              <w:end w:w="110" w:type="dxa"/>
            </w:tcMar>
          </w:tcPr>
          <w:p>
            <w:r>
              <w:rPr>
                <w:rFonts w:ascii="NanumGothic" w:hAnsi="NanumGothic" w:eastAsia="NanumGothic" w:cs="NanumGothic"/>
                <w:sz w:val="17"/>
              </w:rPr>
              <w:t>최신 시세를 수집하고 현재 평가액을 계산한다.</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매시간</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오늘 날짜의 계좌 및 종목 스냅샷을 같은 행에 UPSERT한다.</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23시</w:t>
            </w:r>
          </w:p>
        </w:tc>
        <w:tc>
          <w:tcPr>
            <w:tcW w:type="dxa" w:w="6803"/>
            <w:vAlign w:val="center"/>
            <w:tcMar>
              <w:top w:w="75" w:type="dxa"/>
              <w:start w:w="110" w:type="dxa"/>
              <w:bottom w:w="75" w:type="dxa"/>
              <w:end w:w="110" w:type="dxa"/>
            </w:tcMar>
          </w:tcPr>
          <w:p>
            <w:r>
              <w:rPr>
                <w:rFonts w:ascii="NanumGothic" w:hAnsi="NanumGothic" w:eastAsia="NanumGothic" w:cs="NanumGothic"/>
                <w:sz w:val="17"/>
              </w:rPr>
              <w:t>당일 마지막 스냅샷 갱신을 실행한다.</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다음 날</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새 snapshot_date로 새로운 행을 생성한다.</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수집 실패</w:t>
            </w:r>
          </w:p>
        </w:tc>
        <w:tc>
          <w:tcPr>
            <w:tcW w:type="dxa" w:w="6803"/>
            <w:vAlign w:val="center"/>
            <w:tcMar>
              <w:top w:w="75" w:type="dxa"/>
              <w:start w:w="110" w:type="dxa"/>
              <w:bottom w:w="75" w:type="dxa"/>
              <w:end w:w="110" w:type="dxa"/>
            </w:tcMar>
          </w:tcPr>
          <w:p>
            <w:r>
              <w:rPr>
                <w:rFonts w:ascii="NanumGothic" w:hAnsi="NanumGothic" w:eastAsia="NanumGothic" w:cs="NanumGothic"/>
                <w:sz w:val="17"/>
              </w:rPr>
              <w:t>마지막 정상 가격과 가격 기준시각을 표시한다.</w:t>
            </w:r>
          </w:p>
        </w:tc>
      </w:tr>
    </w:tbl>
    <w:p/>
    <w:p>
      <w:pPr>
        <w:pStyle w:val="ListBullet"/>
        <w:spacing w:after="40"/>
      </w:pPr>
      <w:r>
        <w:t>별도의 is_final 상태는 두지 않는다.</w:t>
      </w:r>
    </w:p>
    <w:p>
      <w:pPr>
        <w:pStyle w:val="ListBullet"/>
        <w:spacing w:after="40"/>
      </w:pPr>
      <w:r>
        <w:t>계좌와 기준일 조합에는 한 행만 유지한다.</w:t>
      </w:r>
    </w:p>
    <w:p>
      <w:pPr>
        <w:pStyle w:val="ListBullet"/>
        <w:spacing w:after="40"/>
      </w:pPr>
      <w:r>
        <w:t>계좌, 종목과 기준일 조합에도 한 행만 유지한다.</w:t>
      </w:r>
    </w:p>
    <w:p>
      <w:pPr>
        <w:pStyle w:val="ListBullet"/>
        <w:spacing w:after="40"/>
      </w:pPr>
      <w:r>
        <w:t>시간대별 스냅샷 이력은 초기 버전에서 보존하지 않는다.</w:t>
      </w:r>
    </w:p>
    <w:p>
      <w:pPr>
        <w:pStyle w:val="Heading1"/>
      </w:pPr>
      <w:r>
        <w:t>10 주요 화면</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268"/>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화면</w:t>
            </w:r>
          </w:p>
        </w:tc>
        <w:tc>
          <w:tcPr>
            <w:tcW w:type="dxa" w:w="6803"/>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주요 정보와 동작</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대시보드</w:t>
            </w:r>
          </w:p>
        </w:tc>
        <w:tc>
          <w:tcPr>
            <w:tcW w:type="dxa" w:w="6803"/>
            <w:vAlign w:val="center"/>
            <w:tcMar>
              <w:top w:w="75" w:type="dxa"/>
              <w:start w:w="110" w:type="dxa"/>
              <w:bottom w:w="75" w:type="dxa"/>
              <w:end w:w="110" w:type="dxa"/>
            </w:tcMar>
          </w:tcPr>
          <w:p>
            <w:r>
              <w:rPr>
                <w:rFonts w:ascii="NanumGothic" w:hAnsi="NanumGothic" w:eastAsia="NanumGothic" w:cs="NanumGothic"/>
                <w:sz w:val="17"/>
              </w:rPr>
              <w:t>총자산, 주식 평가액, 예수금, 현금 비중, 손익, 배당과 자산 추이</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매수 Lot</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매수 건별 수량, 단가, 잔여수량, 평가손익과 매도 시작</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매도 입력</w:t>
            </w:r>
          </w:p>
        </w:tc>
        <w:tc>
          <w:tcPr>
            <w:tcW w:type="dxa" w:w="6803"/>
            <w:vAlign w:val="center"/>
            <w:tcMar>
              <w:top w:w="75" w:type="dxa"/>
              <w:start w:w="110" w:type="dxa"/>
              <w:bottom w:w="75" w:type="dxa"/>
              <w:end w:w="110" w:type="dxa"/>
            </w:tcMar>
          </w:tcPr>
          <w:p>
            <w:r>
              <w:rPr>
                <w:rFonts w:ascii="NanumGothic" w:hAnsi="NanumGothic" w:eastAsia="NanumGothic" w:cs="NanumGothic"/>
                <w:sz w:val="17"/>
              </w:rPr>
              <w:t>선택한 매수 Lot, 매도수량, 매도단가와 예상 실현손익</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포트폴리오</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종목 및 매수 Lot별 평가액, 주식 비중과 현금 비중</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입출금과 배당</w:t>
            </w:r>
          </w:p>
        </w:tc>
        <w:tc>
          <w:tcPr>
            <w:tcW w:type="dxa" w:w="6803"/>
            <w:vAlign w:val="center"/>
            <w:tcMar>
              <w:top w:w="75" w:type="dxa"/>
              <w:start w:w="110" w:type="dxa"/>
              <w:bottom w:w="75" w:type="dxa"/>
              <w:end w:w="110" w:type="dxa"/>
            </w:tcMar>
          </w:tcPr>
          <w:p>
            <w:r>
              <w:rPr>
                <w:rFonts w:ascii="NanumGothic" w:hAnsi="NanumGothic" w:eastAsia="NanumGothic" w:cs="NanumGothic"/>
                <w:sz w:val="17"/>
              </w:rPr>
              <w:t>계좌별 입금, 출금 및 종목별 배당 등록</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가치투자</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관심종목, 재무제표, 가치평가 지표와 투자 메모</w:t>
            </w:r>
          </w:p>
        </w:tc>
      </w:tr>
      <w:tr>
        <w:tc>
          <w:tcPr>
            <w:tcW w:type="dxa" w:w="2268"/>
            <w:vAlign w:val="center"/>
            <w:tcMar>
              <w:top w:w="75" w:type="dxa"/>
              <w:start w:w="110" w:type="dxa"/>
              <w:bottom w:w="75" w:type="dxa"/>
              <w:end w:w="110" w:type="dxa"/>
            </w:tcMar>
          </w:tcPr>
          <w:p>
            <w:r>
              <w:rPr>
                <w:rFonts w:ascii="NanumGothic" w:hAnsi="NanumGothic" w:eastAsia="NanumGothic" w:cs="NanumGothic"/>
                <w:sz w:val="17"/>
              </w:rPr>
              <w:t>복리목표</w:t>
            </w:r>
          </w:p>
        </w:tc>
        <w:tc>
          <w:tcPr>
            <w:tcW w:type="dxa" w:w="6803"/>
            <w:vAlign w:val="center"/>
            <w:tcMar>
              <w:top w:w="75" w:type="dxa"/>
              <w:start w:w="110" w:type="dxa"/>
              <w:bottom w:w="75" w:type="dxa"/>
              <w:end w:w="110" w:type="dxa"/>
            </w:tcMar>
          </w:tcPr>
          <w:p>
            <w:r>
              <w:rPr>
                <w:rFonts w:ascii="NanumGothic" w:hAnsi="NanumGothic" w:eastAsia="NanumGothic" w:cs="NanumGothic"/>
                <w:sz w:val="17"/>
              </w:rPr>
              <w:t>목표 성장곡선과 일별 계좌 스냅샷 비교</w:t>
            </w:r>
          </w:p>
        </w:tc>
      </w:tr>
      <w:tr>
        <w:tc>
          <w:tcPr>
            <w:tcW w:type="dxa" w:w="2268"/>
            <w:vAlign w:val="center"/>
            <w:tcMar>
              <w:top w:w="75" w:type="dxa"/>
              <w:start w:w="110" w:type="dxa"/>
              <w:bottom w:w="75" w:type="dxa"/>
              <w:end w:w="110" w:type="dxa"/>
            </w:tcMar>
            <w:shd w:fill="F7F9FB"/>
          </w:tcPr>
          <w:p>
            <w:r>
              <w:rPr>
                <w:rFonts w:ascii="NanumGothic" w:hAnsi="NanumGothic" w:eastAsia="NanumGothic" w:cs="NanumGothic"/>
                <w:sz w:val="17"/>
              </w:rPr>
              <w:t>설정</w:t>
            </w:r>
          </w:p>
        </w:tc>
        <w:tc>
          <w:tcPr>
            <w:tcW w:type="dxa" w:w="6803"/>
            <w:vAlign w:val="center"/>
            <w:tcMar>
              <w:top w:w="75" w:type="dxa"/>
              <w:start w:w="110" w:type="dxa"/>
              <w:bottom w:w="75" w:type="dxa"/>
              <w:end w:w="110" w:type="dxa"/>
            </w:tcMar>
            <w:shd w:fill="F7F9FB"/>
          </w:tcPr>
          <w:p>
            <w:r>
              <w:rPr>
                <w:rFonts w:ascii="NanumGothic" w:hAnsi="NanumGothic" w:eastAsia="NanumGothic" w:cs="NanumGothic"/>
                <w:sz w:val="17"/>
              </w:rPr>
              <w:t>현재 예수금 직접 수정, 수집 상태와 스냅샷 재실행</w:t>
            </w:r>
          </w:p>
        </w:tc>
      </w:tr>
    </w:tbl>
    <w:p/>
    <w:p>
      <w:r>
        <w:br w:type="page"/>
      </w:r>
    </w:p>
    <w:p>
      <w:pPr>
        <w:pStyle w:val="Heading1"/>
      </w:pPr>
      <w:r>
        <w:t>11 개념 데이터 구조</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3402"/>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테이블</w:t>
            </w:r>
          </w:p>
        </w:tc>
        <w:tc>
          <w:tcPr>
            <w:tcW w:type="dxa" w:w="5669"/>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6"/>
              </w:rPr>
              <w:t>책임</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accounts</w:t>
            </w:r>
          </w:p>
        </w:tc>
        <w:tc>
          <w:tcPr>
            <w:tcW w:type="dxa" w:w="5669"/>
            <w:vAlign w:val="center"/>
            <w:tcMar>
              <w:top w:w="75" w:type="dxa"/>
              <w:start w:w="110" w:type="dxa"/>
              <w:bottom w:w="75" w:type="dxa"/>
              <w:end w:w="110" w:type="dxa"/>
            </w:tcMar>
          </w:tcPr>
          <w:p>
            <w:r>
              <w:rPr>
                <w:rFonts w:ascii="NanumGothic" w:hAnsi="NanumGothic" w:eastAsia="NanumGothic" w:cs="NanumGothic"/>
                <w:sz w:val="16"/>
              </w:rPr>
              <w:t>계좌 기본정보와 현재 실제 예수금</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securities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종목 기준정보와 재무정보 수집 식별자</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watchlist_items</w:t>
            </w:r>
          </w:p>
        </w:tc>
        <w:tc>
          <w:tcPr>
            <w:tcW w:type="dxa" w:w="5669"/>
            <w:vAlign w:val="center"/>
            <w:tcMar>
              <w:top w:w="75" w:type="dxa"/>
              <w:start w:w="110" w:type="dxa"/>
              <w:bottom w:w="75" w:type="dxa"/>
              <w:end w:w="110" w:type="dxa"/>
            </w:tcMar>
          </w:tcPr>
          <w:p>
            <w:r>
              <w:rPr>
                <w:rFonts w:ascii="NanumGothic" w:hAnsi="NanumGothic" w:eastAsia="NanumGothic" w:cs="NanumGothic"/>
                <w:sz w:val="16"/>
              </w:rPr>
              <w:t>가치투자 후보와 사용자 판단정보</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buy_trades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독립적인 매수 Lot</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sell_trades</w:t>
            </w:r>
          </w:p>
        </w:tc>
        <w:tc>
          <w:tcPr>
            <w:tcW w:type="dxa" w:w="5669"/>
            <w:vAlign w:val="center"/>
            <w:tcMar>
              <w:top w:w="75" w:type="dxa"/>
              <w:start w:w="110" w:type="dxa"/>
              <w:bottom w:w="75" w:type="dxa"/>
              <w:end w:w="110" w:type="dxa"/>
            </w:tcMar>
          </w:tcPr>
          <w:p>
            <w:r>
              <w:rPr>
                <w:rFonts w:ascii="NanumGothic" w:hAnsi="NanumGothic" w:eastAsia="NanumGothic" w:cs="NanumGothic"/>
                <w:sz w:val="16"/>
              </w:rPr>
              <w:t>특정 매수 Lot에 연결된 매도</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cash_transactions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외부 입금과 출금</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dividends</w:t>
            </w:r>
          </w:p>
        </w:tc>
        <w:tc>
          <w:tcPr>
            <w:tcW w:type="dxa" w:w="5669"/>
            <w:vAlign w:val="center"/>
            <w:tcMar>
              <w:top w:w="75" w:type="dxa"/>
              <w:start w:w="110" w:type="dxa"/>
              <w:bottom w:w="75" w:type="dxa"/>
              <w:end w:w="110" w:type="dxa"/>
            </w:tcMar>
          </w:tcPr>
          <w:p>
            <w:r>
              <w:rPr>
                <w:rFonts w:ascii="NanumGothic" w:hAnsi="NanumGothic" w:eastAsia="NanumGothic" w:cs="NanumGothic"/>
                <w:sz w:val="16"/>
              </w:rPr>
              <w:t>종목별 실제 세후 배당금</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monthly_trading_costs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계좌별 월간 거래비용 참고 합계</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positions</w:t>
            </w:r>
          </w:p>
        </w:tc>
        <w:tc>
          <w:tcPr>
            <w:tcW w:type="dxa" w:w="5669"/>
            <w:vAlign w:val="center"/>
            <w:tcMar>
              <w:top w:w="75" w:type="dxa"/>
              <w:start w:w="110" w:type="dxa"/>
              <w:bottom w:w="75" w:type="dxa"/>
              <w:end w:w="110" w:type="dxa"/>
            </w:tcMar>
          </w:tcPr>
          <w:p>
            <w:r>
              <w:rPr>
                <w:rFonts w:ascii="NanumGothic" w:hAnsi="NanumGothic" w:eastAsia="NanumGothic" w:cs="NanumGothic"/>
                <w:sz w:val="16"/>
              </w:rPr>
              <w:t>종목별 현재 보유수량과 평가 집계</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market_prices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종목별 최신 가격과 수집시각</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daily_account_snapshots</w:t>
            </w:r>
          </w:p>
        </w:tc>
        <w:tc>
          <w:tcPr>
            <w:tcW w:type="dxa" w:w="5669"/>
            <w:vAlign w:val="center"/>
            <w:tcMar>
              <w:top w:w="75" w:type="dxa"/>
              <w:start w:w="110" w:type="dxa"/>
              <w:bottom w:w="75" w:type="dxa"/>
              <w:end w:w="110" w:type="dxa"/>
            </w:tcMar>
          </w:tcPr>
          <w:p>
            <w:r>
              <w:rPr>
                <w:rFonts w:ascii="NanumGothic" w:hAnsi="NanumGothic" w:eastAsia="NanumGothic" w:cs="NanumGothic"/>
                <w:sz w:val="16"/>
              </w:rPr>
              <w:t>계좌별 일별 자산 상태</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daily_position_snapshots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매수 Lot 또는 종목별 일별 평가 상태</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financial_statements</w:t>
            </w:r>
          </w:p>
        </w:tc>
        <w:tc>
          <w:tcPr>
            <w:tcW w:type="dxa" w:w="5669"/>
            <w:vAlign w:val="center"/>
            <w:tcMar>
              <w:top w:w="75" w:type="dxa"/>
              <w:start w:w="110" w:type="dxa"/>
              <w:bottom w:w="75" w:type="dxa"/>
              <w:end w:w="110" w:type="dxa"/>
            </w:tcMar>
          </w:tcPr>
          <w:p>
            <w:r>
              <w:rPr>
                <w:rFonts w:ascii="NanumGothic" w:hAnsi="NanumGothic" w:eastAsia="NanumGothic" w:cs="NanumGothic"/>
                <w:sz w:val="16"/>
              </w:rPr>
              <w:t>기간별 실제 및 추정 재무제표</w:t>
            </w:r>
          </w:p>
        </w:tc>
      </w:tr>
      <w:tr>
        <w:tc>
          <w:tcPr>
            <w:tcW w:type="dxa" w:w="3402"/>
            <w:vAlign w:val="center"/>
            <w:tcMar>
              <w:top w:w="75" w:type="dxa"/>
              <w:start w:w="110" w:type="dxa"/>
              <w:bottom w:w="75" w:type="dxa"/>
              <w:end w:w="110" w:type="dxa"/>
            </w:tcMar>
            <w:shd w:fill="F7F9FB"/>
          </w:tcPr>
          <w:p>
            <w:r>
              <w:rPr>
                <w:rFonts w:ascii="NanumGothic" w:hAnsi="NanumGothic" w:eastAsia="NanumGothic" w:cs="NanumGothic"/>
                <w:sz w:val="16"/>
              </w:rPr>
              <w:t>valuation_metrics</w:t>
            </w:r>
          </w:p>
        </w:tc>
        <w:tc>
          <w:tcPr>
            <w:tcW w:type="dxa" w:w="5669"/>
            <w:vAlign w:val="center"/>
            <w:tcMar>
              <w:top w:w="75" w:type="dxa"/>
              <w:start w:w="110" w:type="dxa"/>
              <w:bottom w:w="75" w:type="dxa"/>
              <w:end w:w="110" w:type="dxa"/>
            </w:tcMar>
            <w:shd w:fill="F7F9FB"/>
          </w:tcPr>
          <w:p>
            <w:r>
              <w:rPr>
                <w:rFonts w:ascii="NanumGothic" w:hAnsi="NanumGothic" w:eastAsia="NanumGothic" w:cs="NanumGothic"/>
                <w:sz w:val="16"/>
              </w:rPr>
              <w:t>기준일별 가치투자 지표</w:t>
            </w:r>
          </w:p>
        </w:tc>
      </w:tr>
      <w:tr>
        <w:tc>
          <w:tcPr>
            <w:tcW w:type="dxa" w:w="3402"/>
            <w:vAlign w:val="center"/>
            <w:tcMar>
              <w:top w:w="75" w:type="dxa"/>
              <w:start w:w="110" w:type="dxa"/>
              <w:bottom w:w="75" w:type="dxa"/>
              <w:end w:w="110" w:type="dxa"/>
            </w:tcMar>
          </w:tcPr>
          <w:p>
            <w:r>
              <w:rPr>
                <w:rFonts w:ascii="NanumGothic" w:hAnsi="NanumGothic" w:eastAsia="NanumGothic" w:cs="NanumGothic"/>
                <w:sz w:val="16"/>
              </w:rPr>
              <w:t>compound_growth_goals</w:t>
            </w:r>
          </w:p>
        </w:tc>
        <w:tc>
          <w:tcPr>
            <w:tcW w:type="dxa" w:w="5669"/>
            <w:vAlign w:val="center"/>
            <w:tcMar>
              <w:top w:w="75" w:type="dxa"/>
              <w:start w:w="110" w:type="dxa"/>
              <w:bottom w:w="75" w:type="dxa"/>
              <w:end w:w="110" w:type="dxa"/>
            </w:tcMar>
          </w:tcPr>
          <w:p>
            <w:r>
              <w:rPr>
                <w:rFonts w:ascii="NanumGothic" w:hAnsi="NanumGothic" w:eastAsia="NanumGothic" w:cs="NanumGothic"/>
                <w:sz w:val="16"/>
              </w:rPr>
              <w:t>계좌별 장기 복리목표</w:t>
            </w:r>
          </w:p>
        </w:tc>
      </w:tr>
    </w:tbl>
    <w:p/>
    <w:p>
      <w:r>
        <w:br w:type="page"/>
      </w:r>
    </w:p>
    <w:p>
      <w:pPr>
        <w:pStyle w:val="Heading1"/>
      </w:pPr>
      <w:r>
        <w:t>12 미확정 상세설계</w:t>
      </w:r>
    </w:p>
    <w:tbl>
      <w:tblPr>
        <w:tblW w:type="auto" w:w="0"/>
        <w:jc w:val="center"/>
        <w:tblLayout w:type="fixed"/>
        <w:tblLook w:firstColumn="1" w:firstRow="1" w:lastColumn="0" w:lastRow="0" w:noHBand="0" w:noVBand="1" w:val="04A0"/>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4986"/>
        <w:gridCol w:w="4986"/>
      </w:tblGrid>
      <w:tr>
        <w:trPr>
          <w:tblHeader w:val="true"/>
        </w:trPr>
        <w:tc>
          <w:tcPr>
            <w:tcW w:type="dxa" w:w="2551"/>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항목</w:t>
            </w:r>
          </w:p>
        </w:tc>
        <w:tc>
          <w:tcPr>
            <w:tcW w:type="dxa" w:w="6520"/>
            <w:shd w:fill="23354D"/>
            <w:vAlign w:val="center"/>
            <w:tcMar>
              <w:top w:w="90" w:type="dxa"/>
              <w:start w:w="110" w:type="dxa"/>
              <w:bottom w:w="90" w:type="dxa"/>
              <w:end w:w="110" w:type="dxa"/>
            </w:tcMar>
          </w:tcPr>
          <w:p>
            <w:pPr>
              <w:jc w:val="center"/>
            </w:pPr>
            <w:r>
              <w:rPr>
                <w:rFonts w:ascii="NanumGothic" w:hAnsi="NanumGothic" w:eastAsia="NanumGothic" w:cs="NanumGothic"/>
                <w:b/>
                <w:color w:val="FFFFFF"/>
                <w:sz w:val="17"/>
              </w:rPr>
              <w:t>남은 결정</w:t>
            </w:r>
          </w:p>
        </w:tc>
      </w:tr>
      <w:tr>
        <w:tc>
          <w:tcPr>
            <w:tcW w:type="dxa" w:w="2551"/>
            <w:vAlign w:val="center"/>
            <w:tcMar>
              <w:top w:w="75" w:type="dxa"/>
              <w:start w:w="110" w:type="dxa"/>
              <w:bottom w:w="75" w:type="dxa"/>
              <w:end w:w="110" w:type="dxa"/>
            </w:tcMar>
          </w:tcPr>
          <w:p>
            <w:r>
              <w:rPr>
                <w:rFonts w:ascii="NanumGothic" w:hAnsi="NanumGothic" w:eastAsia="NanumGothic" w:cs="NanumGothic"/>
                <w:sz w:val="17"/>
              </w:rPr>
              <w:t>positions</w:t>
            </w:r>
          </w:p>
        </w:tc>
        <w:tc>
          <w:tcPr>
            <w:tcW w:type="dxa" w:w="6520"/>
            <w:vAlign w:val="center"/>
            <w:tcMar>
              <w:top w:w="75" w:type="dxa"/>
              <w:start w:w="110" w:type="dxa"/>
              <w:bottom w:w="75" w:type="dxa"/>
              <w:end w:w="110" w:type="dxa"/>
            </w:tcMar>
          </w:tcPr>
          <w:p>
            <w:r>
              <w:rPr>
                <w:rFonts w:ascii="NanumGothic" w:hAnsi="NanumGothic" w:eastAsia="NanumGothic" w:cs="NanumGothic"/>
                <w:sz w:val="17"/>
              </w:rPr>
              <w:t>매수 Lot과 종목 요약의 저장 또는 조회 계산 범위</w:t>
            </w:r>
          </w:p>
        </w:tc>
      </w:tr>
      <w:tr>
        <w:tc>
          <w:tcPr>
            <w:tcW w:type="dxa" w:w="2551"/>
            <w:vAlign w:val="center"/>
            <w:tcMar>
              <w:top w:w="75" w:type="dxa"/>
              <w:start w:w="110" w:type="dxa"/>
              <w:bottom w:w="75" w:type="dxa"/>
              <w:end w:w="110" w:type="dxa"/>
            </w:tcMar>
            <w:shd w:fill="F7F9FB"/>
          </w:tcPr>
          <w:p>
            <w:r>
              <w:rPr>
                <w:rFonts w:ascii="NanumGothic" w:hAnsi="NanumGothic" w:eastAsia="NanumGothic" w:cs="NanumGothic"/>
                <w:sz w:val="17"/>
              </w:rPr>
              <w:t>스냅샷</w:t>
            </w:r>
          </w:p>
        </w:tc>
        <w:tc>
          <w:tcPr>
            <w:tcW w:type="dxa" w:w="6520"/>
            <w:vAlign w:val="center"/>
            <w:tcMar>
              <w:top w:w="75" w:type="dxa"/>
              <w:start w:w="110" w:type="dxa"/>
              <w:bottom w:w="75" w:type="dxa"/>
              <w:end w:w="110" w:type="dxa"/>
            </w:tcMar>
            <w:shd w:fill="F7F9FB"/>
          </w:tcPr>
          <w:p>
            <w:r>
              <w:rPr>
                <w:rFonts w:ascii="NanumGothic" w:hAnsi="NanumGothic" w:eastAsia="NanumGothic" w:cs="NanumGothic"/>
                <w:sz w:val="17"/>
              </w:rPr>
              <w:t>daily_position_snapshots를 Lot 기준으로 저장할지 종목 기준으로 저장할지</w:t>
            </w:r>
          </w:p>
        </w:tc>
      </w:tr>
      <w:tr>
        <w:tc>
          <w:tcPr>
            <w:tcW w:type="dxa" w:w="2551"/>
            <w:vAlign w:val="center"/>
            <w:tcMar>
              <w:top w:w="75" w:type="dxa"/>
              <w:start w:w="110" w:type="dxa"/>
              <w:bottom w:w="75" w:type="dxa"/>
              <w:end w:w="110" w:type="dxa"/>
            </w:tcMar>
          </w:tcPr>
          <w:p>
            <w:r>
              <w:rPr>
                <w:rFonts w:ascii="NanumGothic" w:hAnsi="NanumGothic" w:eastAsia="NanumGothic" w:cs="NanumGothic"/>
                <w:sz w:val="17"/>
              </w:rPr>
              <w:t>수익률</w:t>
            </w:r>
          </w:p>
        </w:tc>
        <w:tc>
          <w:tcPr>
            <w:tcW w:type="dxa" w:w="6520"/>
            <w:vAlign w:val="center"/>
            <w:tcMar>
              <w:top w:w="75" w:type="dxa"/>
              <w:start w:w="110" w:type="dxa"/>
              <w:bottom w:w="75" w:type="dxa"/>
              <w:end w:w="110" w:type="dxa"/>
            </w:tcMar>
          </w:tcPr>
          <w:p>
            <w:r>
              <w:rPr>
                <w:rFonts w:ascii="NanumGothic" w:hAnsi="NanumGothic" w:eastAsia="NanumGothic" w:cs="NanumGothic"/>
                <w:sz w:val="17"/>
              </w:rPr>
              <w:t>대시보드 기본 수익률과 TWR 적용 범위</w:t>
            </w:r>
          </w:p>
        </w:tc>
      </w:tr>
      <w:tr>
        <w:tc>
          <w:tcPr>
            <w:tcW w:type="dxa" w:w="2551"/>
            <w:vAlign w:val="center"/>
            <w:tcMar>
              <w:top w:w="75" w:type="dxa"/>
              <w:start w:w="110" w:type="dxa"/>
              <w:bottom w:w="75" w:type="dxa"/>
              <w:end w:w="110" w:type="dxa"/>
            </w:tcMar>
            <w:shd w:fill="F7F9FB"/>
          </w:tcPr>
          <w:p>
            <w:r>
              <w:rPr>
                <w:rFonts w:ascii="NanumGothic" w:hAnsi="NanumGothic" w:eastAsia="NanumGothic" w:cs="NanumGothic"/>
                <w:sz w:val="17"/>
              </w:rPr>
              <w:t>시세와 재무정보</w:t>
            </w:r>
          </w:p>
        </w:tc>
        <w:tc>
          <w:tcPr>
            <w:tcW w:type="dxa" w:w="6520"/>
            <w:vAlign w:val="center"/>
            <w:tcMar>
              <w:top w:w="75" w:type="dxa"/>
              <w:start w:w="110" w:type="dxa"/>
              <w:bottom w:w="75" w:type="dxa"/>
              <w:end w:w="110" w:type="dxa"/>
            </w:tcMar>
            <w:shd w:fill="F7F9FB"/>
          </w:tcPr>
          <w:p>
            <w:r>
              <w:rPr>
                <w:rFonts w:ascii="NanumGothic" w:hAnsi="NanumGothic" w:eastAsia="NanumGothic" w:cs="NanumGothic"/>
                <w:sz w:val="17"/>
              </w:rPr>
              <w:t>제공처, 수집주기, 재시도와 정정 데이터 처리</w:t>
            </w:r>
          </w:p>
        </w:tc>
      </w:tr>
      <w:tr>
        <w:tc>
          <w:tcPr>
            <w:tcW w:type="dxa" w:w="2551"/>
            <w:vAlign w:val="center"/>
            <w:tcMar>
              <w:top w:w="75" w:type="dxa"/>
              <w:start w:w="110" w:type="dxa"/>
              <w:bottom w:w="75" w:type="dxa"/>
              <w:end w:w="110" w:type="dxa"/>
            </w:tcMar>
          </w:tcPr>
          <w:p>
            <w:r>
              <w:rPr>
                <w:rFonts w:ascii="NanumGothic" w:hAnsi="NanumGothic" w:eastAsia="NanumGothic" w:cs="NanumGothic"/>
                <w:sz w:val="17"/>
              </w:rPr>
              <w:t>휴장일</w:t>
            </w:r>
          </w:p>
        </w:tc>
        <w:tc>
          <w:tcPr>
            <w:tcW w:type="dxa" w:w="6520"/>
            <w:vAlign w:val="center"/>
            <w:tcMar>
              <w:top w:w="75" w:type="dxa"/>
              <w:start w:w="110" w:type="dxa"/>
              <w:bottom w:w="75" w:type="dxa"/>
              <w:end w:w="110" w:type="dxa"/>
            </w:tcMar>
          </w:tcPr>
          <w:p>
            <w:r>
              <w:rPr>
                <w:rFonts w:ascii="NanumGothic" w:hAnsi="NanumGothic" w:eastAsia="NanumGothic" w:cs="NanumGothic"/>
                <w:sz w:val="17"/>
              </w:rPr>
              <w:t>주말과 휴장일 스냅샷 생성 여부</w:t>
            </w:r>
          </w:p>
        </w:tc>
      </w:tr>
      <w:tr>
        <w:tc>
          <w:tcPr>
            <w:tcW w:type="dxa" w:w="2551"/>
            <w:vAlign w:val="center"/>
            <w:tcMar>
              <w:top w:w="75" w:type="dxa"/>
              <w:start w:w="110" w:type="dxa"/>
              <w:bottom w:w="75" w:type="dxa"/>
              <w:end w:w="110" w:type="dxa"/>
            </w:tcMar>
            <w:shd w:fill="F7F9FB"/>
          </w:tcPr>
          <w:p>
            <w:r>
              <w:rPr>
                <w:rFonts w:ascii="NanumGothic" w:hAnsi="NanumGothic" w:eastAsia="NanumGothic" w:cs="NanumGothic"/>
                <w:sz w:val="17"/>
              </w:rPr>
              <w:t>삭제 정책</w:t>
            </w:r>
          </w:p>
        </w:tc>
        <w:tc>
          <w:tcPr>
            <w:tcW w:type="dxa" w:w="6520"/>
            <w:vAlign w:val="center"/>
            <w:tcMar>
              <w:top w:w="75" w:type="dxa"/>
              <w:start w:w="110" w:type="dxa"/>
              <w:bottom w:w="75" w:type="dxa"/>
              <w:end w:w="110" w:type="dxa"/>
            </w:tcMar>
            <w:shd w:fill="F7F9FB"/>
          </w:tcPr>
          <w:p>
            <w:r>
              <w:rPr>
                <w:rFonts w:ascii="NanumGothic" w:hAnsi="NanumGothic" w:eastAsia="NanumGothic" w:cs="NanumGothic"/>
                <w:sz w:val="17"/>
              </w:rPr>
              <w:t>매도가 연결된 매수 건의 삭제 제한과 복구 방식</w:t>
            </w:r>
          </w:p>
        </w:tc>
      </w:tr>
    </w:tbl>
    <w:p/>
    <w:p>
      <w:pPr>
        <w:pStyle w:val="Heading1"/>
      </w:pPr>
      <w:r>
        <w:t>13 다음 작업</w:t>
      </w:r>
    </w:p>
    <w:p>
      <w:pPr>
        <w:spacing w:after="40"/>
        <w:ind w:left="397" w:hanging="397"/>
      </w:pPr>
      <w:r>
        <w:t>1.  buy_trades와 sell_trades의 MariaDB 컬럼, 관계와 인덱스를 확정한다.</w:t>
      </w:r>
    </w:p>
    <w:p>
      <w:pPr>
        <w:spacing w:after="40"/>
        <w:ind w:left="397" w:hanging="397"/>
      </w:pPr>
      <w:r>
        <w:t>2.  positions와 market_prices의 저장 범위와 계산 책임을 확정한다.</w:t>
      </w:r>
    </w:p>
    <w:p>
      <w:pPr>
        <w:spacing w:after="40"/>
        <w:ind w:left="397" w:hanging="397"/>
      </w:pPr>
      <w:r>
        <w:t>3.  일별 계좌 및 포지션 스냅샷 컬럼을 확정한다.</w:t>
      </w:r>
    </w:p>
    <w:p>
      <w:pPr>
        <w:spacing w:after="40"/>
        <w:ind w:left="397" w:hanging="397"/>
      </w:pPr>
      <w:r>
        <w:t>4.  재무제표, 가치지표, 복리목표와 월간 거래비용 테이블을 상세화한다.</w:t>
      </w:r>
    </w:p>
    <w:p>
      <w:pPr>
        <w:spacing w:after="40"/>
        <w:ind w:left="397" w:hanging="397"/>
      </w:pPr>
      <w:r>
        <w:t>5.  매수, 분할매도, 입출금, 배당과 스냅샷 사례를 계산 검증한다.</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Gothic">
    <w:altName w:val="나눔고딕"/>
    <w:charset w:val="81"/>
    <w:family w:val="swiss"/>
    <w:pitch w:val="variable"/>
    <w:sig w:usb0="A00002FF" w:usb1="28CFFFAA" w:usb2="00000008" w:usb3="00000000" w:csb0="00040001" w:csb1="00000000"/>
    <w:embedRegular r:id="rIdNanumGothicRegular" w:fontKey="{A81E1C87-546D-42CB-A9F8-91387062C65D}"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anumGothic" w:hAnsi="NanumGothic" w:eastAsia="NanumGothic" w:cs="NanumGothic"/>
        <w:color w:val="646E78"/>
        <w:sz w:val="16"/>
      </w:rPr>
      <w:t>주식 매매일지 설계 문서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NanumGothic" w:hAnsi="NanumGothic" w:eastAsia="NanumGothic" w:cs="NanumGothi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NanumGothic" w:hAnsi="NanumGothic" w:eastAsia="NanumGothic" w:cs="NanumGothi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NanumGothic" w:hAnsi="NanumGothic" w:eastAsia="NanumGothic" w:cs="NanumGothi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NanumGothic" w:hAnsi="NanumGothic" w:eastAsia="NanumGothic" w:cs="NanumGoth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NanumGothic" w:hAnsi="NanumGothic" w:eastAsia="NanumGothic" w:cs="NanumGothi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NanumGothic" w:hAnsi="NanumGothic" w:eastAsia="NanumGothic" w:cs="NanumGothic"/>
      <w:b/>
      <w:bCs/>
      <w:color w:val="2335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anumGothic" w:hAnsi="NanumGothic" w:eastAsia="NanumGothic" w:cs="NanumGothic"/>
      <w:b/>
      <w:bCs/>
      <w:color w:val="3973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NanumGothic" w:hAnsi="NanumGothic" w:eastAsia="NanumGothic" w:cs="NanumGothic"/>
      <w:b/>
      <w:color w:val="000000"/>
      <w:spacing w:val="5"/>
      <w:kern w:val="28"/>
      <w:sz w:val="48"/>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0"/>
    </w:pPr>
    <w:rPr>
      <w:rFonts w:ascii="NanumGothic" w:hAnsi="NanumGothic" w:eastAsia="NanumGothic" w:cs="NanumGothi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78" w:lineRule="auto"/>
    </w:pPr>
    <w:rPr>
      <w:rFonts w:ascii="NanumGothic" w:hAnsi="NanumGothic" w:eastAsia="NanumGothic" w:cs="NanumGothic"/>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NanumGothic" w:hAnsi="NanumGothic" w:eastAsia="NanumGothic" w:cs="Nanum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Gothic" w:hAnsi="NanumGothic" w:eastAsia="NanumGothic" w:cs="Nanum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anumGothic" w:hAnsi="NanumGothic" w:eastAsia="NanumGothic" w:cs="Nanum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Relationships xmlns="http://schemas.openxmlformats.org/package/2006/relationships"><Relationship Id="rIdNanumGothicRegular" Type="http://schemas.openxmlformats.org/officeDocument/2006/relationships/font" Target="fonts/NanumGothi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매매일지 웹 서비스 기획서</dc:title>
  <dc:subject>개인용 주식 매매일지 웹 서비스 기획</dc:subject>
  <dc:creator>ChatGPT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