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cs="NanumGothic"/>
        </w:rPr>
        <w:t>주식 매매일지 실시간 수집 및 자산관리 기본설계서</w:t>
      </w:r>
    </w:p>
    <w:p>
      <w:r>
        <w:rPr>
          <w:rFonts w:ascii="NanumGothic" w:hAnsi="NanumGothic" w:eastAsia="NanumGothic" w:cs="NanumGothic"/>
          <w:b/>
        </w:rPr>
        <w:t>버전:</w:t>
      </w:r>
      <w:r>
        <w:rPr>
          <w:rFonts w:ascii="NanumGothic" w:hAnsi="NanumGothic" w:eastAsia="NanumGothic" w:cs="NanumGothic"/>
        </w:rPr>
        <w:t xml:space="preserve"> v0.3</w:t>
      </w:r>
    </w:p>
    <w:p>
      <w:r>
        <w:rPr>
          <w:rFonts w:ascii="NanumGothic" w:hAnsi="NanumGothic" w:eastAsia="NanumGothic" w:cs="NanumGothic"/>
          <w:b/>
        </w:rPr>
        <w:t>부제:</w:t>
      </w:r>
      <w:r>
        <w:rPr>
          <w:rFonts w:ascii="NanumGothic" w:hAnsi="NanumGothic" w:eastAsia="NanumGothic" w:cs="NanumGothic"/>
        </w:rPr>
        <w:t xml:space="preserve"> 13개 저장 테이블과 모바일 순환형 UX 기준</w:t>
      </w: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4968"/>
        <w:gridCol w:w="4968"/>
      </w:tblGrid>
      <w:tr>
        <w:trPr>
          <w:cantSplit/>
          <w:tblHeader w:val="true"/>
        </w:trPr>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항목</w:t>
            </w:r>
          </w:p>
        </w:tc>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내용</w:t>
            </w:r>
          </w:p>
        </w:tc>
      </w:tr>
      <w:tr>
        <w:trPr>
          <w:cantSplit/>
        </w:trPr>
        <w:tc>
          <w:tcPr>
            <w:tcW w:type="dxa" w:w="4968"/>
            <w:vAlign w:val="center"/>
          </w:tcPr>
          <w:p>
            <w:pPr>
              <w:spacing w:after="0"/>
            </w:pPr>
            <w:r/>
            <w:r>
              <w:rPr>
                <w:rFonts w:ascii="NanumGothic" w:hAnsi="NanumGothic" w:eastAsia="NanumGothic" w:cs="NanumGothic"/>
                <w:sz w:val="17"/>
              </w:rPr>
              <w:t>문서 목적</w:t>
            </w:r>
          </w:p>
        </w:tc>
        <w:tc>
          <w:tcPr>
            <w:tcW w:type="dxa" w:w="4968"/>
            <w:vAlign w:val="center"/>
          </w:tcPr>
          <w:p>
            <w:pPr>
              <w:spacing w:after="0"/>
            </w:pPr>
            <w:r/>
            <w:r>
              <w:rPr>
                <w:rFonts w:ascii="NanumGothic" w:hAnsi="NanumGothic" w:eastAsia="NanumGothic" w:cs="NanumGothic"/>
                <w:sz w:val="17"/>
              </w:rPr>
              <w:t>현재까지 확정된 업무 규칙과 데이터 책임을 구현 전 기준으로 고정한다</w:t>
            </w:r>
          </w:p>
        </w:tc>
      </w:tr>
      <w:tr>
        <w:trPr>
          <w:cantSplit/>
        </w:trPr>
        <w:tc>
          <w:tcPr>
            <w:tcW w:type="dxa" w:w="4968"/>
            <w:vAlign w:val="center"/>
            <w:shd w:fill="F3F6F9"/>
          </w:tcPr>
          <w:p>
            <w:pPr>
              <w:spacing w:after="0"/>
            </w:pPr>
            <w:r/>
            <w:r>
              <w:rPr>
                <w:rFonts w:ascii="NanumGothic" w:hAnsi="NanumGothic" w:eastAsia="NanumGothic" w:cs="NanumGothic"/>
                <w:sz w:val="17"/>
              </w:rPr>
              <w:t>대상 시스템</w:t>
            </w:r>
          </w:p>
        </w:tc>
        <w:tc>
          <w:tcPr>
            <w:tcW w:type="dxa" w:w="4968"/>
            <w:vAlign w:val="center"/>
            <w:shd w:fill="F3F6F9"/>
          </w:tcPr>
          <w:p>
            <w:pPr>
              <w:spacing w:after="0"/>
            </w:pPr>
            <w:r/>
            <w:r>
              <w:rPr>
                <w:rFonts w:ascii="NanumGothic" w:hAnsi="NanumGothic" w:eastAsia="NanumGothic" w:cs="NanumGothic"/>
                <w:sz w:val="17"/>
              </w:rPr>
              <w:t>React·Vite·TypeScript, Node.js·Fastify·TypeScript, Prisma·MariaDB</w:t>
            </w:r>
          </w:p>
        </w:tc>
      </w:tr>
      <w:tr>
        <w:trPr>
          <w:cantSplit/>
        </w:trPr>
        <w:tc>
          <w:tcPr>
            <w:tcW w:type="dxa" w:w="4968"/>
            <w:vAlign w:val="center"/>
          </w:tcPr>
          <w:p>
            <w:pPr>
              <w:spacing w:after="0"/>
            </w:pPr>
            <w:r/>
            <w:r>
              <w:rPr>
                <w:rFonts w:ascii="NanumGothic" w:hAnsi="NanumGothic" w:eastAsia="NanumGothic" w:cs="NanumGothic"/>
                <w:sz w:val="17"/>
              </w:rPr>
              <w:t>작성 기준일</w:t>
            </w:r>
          </w:p>
        </w:tc>
        <w:tc>
          <w:tcPr>
            <w:tcW w:type="dxa" w:w="4968"/>
            <w:vAlign w:val="center"/>
          </w:tcPr>
          <w:p>
            <w:pPr>
              <w:spacing w:after="0"/>
            </w:pPr>
            <w:r/>
            <w:r>
              <w:rPr>
                <w:rFonts w:ascii="NanumGothic" w:hAnsi="NanumGothic" w:eastAsia="NanumGothic" w:cs="NanumGothic"/>
                <w:sz w:val="17"/>
              </w:rPr>
              <w:t>2026년 9월 16일</w:t>
            </w:r>
          </w:p>
        </w:tc>
      </w:tr>
      <w:tr>
        <w:trPr>
          <w:cantSplit/>
        </w:trPr>
        <w:tc>
          <w:tcPr>
            <w:tcW w:type="dxa" w:w="4968"/>
            <w:vAlign w:val="center"/>
            <w:shd w:fill="F3F6F9"/>
          </w:tcPr>
          <w:p>
            <w:pPr>
              <w:spacing w:after="0"/>
            </w:pPr>
            <w:r/>
            <w:r>
              <w:rPr>
                <w:rFonts w:ascii="NanumGothic" w:hAnsi="NanumGothic" w:eastAsia="NanumGothic" w:cs="NanumGothic"/>
                <w:sz w:val="17"/>
              </w:rPr>
              <w:t>연계 문서</w:t>
            </w:r>
          </w:p>
        </w:tc>
        <w:tc>
          <w:tcPr>
            <w:tcW w:type="dxa" w:w="4968"/>
            <w:vAlign w:val="center"/>
            <w:shd w:fill="F3F6F9"/>
          </w:tcPr>
          <w:p>
            <w:pPr>
              <w:spacing w:after="0"/>
            </w:pPr>
            <w:r/>
            <w:r>
              <w:rPr>
                <w:rFonts w:ascii="NanumGothic" w:hAnsi="NanumGothic" w:eastAsia="NanumGothic" w:cs="NanumGothic"/>
                <w:sz w:val="17"/>
              </w:rPr>
              <w:t>매매일지 기획 v0.3, 매매일지 스키마 v0.2</w:t>
            </w:r>
          </w:p>
        </w:tc>
      </w:tr>
      <w:tr>
        <w:trPr>
          <w:cantSplit/>
        </w:trPr>
        <w:tc>
          <w:tcPr>
            <w:tcW w:type="dxa" w:w="4968"/>
            <w:vAlign w:val="center"/>
          </w:tcPr>
          <w:p>
            <w:pPr>
              <w:spacing w:after="0"/>
            </w:pPr>
            <w:r/>
            <w:r>
              <w:rPr>
                <w:rFonts w:ascii="NanumGothic" w:hAnsi="NanumGothic" w:eastAsia="NanumGothic" w:cs="NanumGothic"/>
                <w:sz w:val="17"/>
              </w:rPr>
              <w:t>문서 상태</w:t>
            </w:r>
          </w:p>
        </w:tc>
        <w:tc>
          <w:tcPr>
            <w:tcW w:type="dxa" w:w="4968"/>
            <w:vAlign w:val="center"/>
          </w:tcPr>
          <w:p>
            <w:pPr>
              <w:spacing w:after="0"/>
            </w:pPr>
            <w:r/>
            <w:r>
              <w:rPr>
                <w:rFonts w:ascii="NanumGothic" w:hAnsi="NanumGothic" w:eastAsia="NanumGothic" w:cs="NanumGothic"/>
                <w:sz w:val="17"/>
              </w:rPr>
              <w:t>DB 스키마 v0.2 초안 및 계산 시뮬레이션 반영</w:t>
            </w:r>
          </w:p>
        </w:tc>
      </w:tr>
    </w:tbl>
    <w:p>
      <w:pPr>
        <w:spacing w:after="20"/>
      </w:pPr>
    </w:p>
    <w:p>
      <w:pPr>
        <w:pStyle w:val="Heading1"/>
      </w:pPr>
      <w:r>
        <w:rPr>
          <w:rFonts w:ascii="NanumGothic" w:hAnsi="NanumGothic" w:eastAsia="NanumGothic" w:cs="NanumGothic"/>
        </w:rPr>
        <w:t>1. 설계 결론</w:t>
      </w:r>
    </w:p>
    <w:p>
      <w:pPr>
        <w:pStyle w:val="ListBullet"/>
      </w:pPr>
      <w:r>
        <w:rPr>
          <w:rFonts w:ascii="NanumGothic" w:hAnsi="NanumGothic" w:eastAsia="NanumGothic" w:cs="NanumGothic"/>
        </w:rPr>
        <w:t xml:space="preserve">매수와 매도는 </w:t>
      </w:r>
      <w:r>
        <w:rPr>
          <w:rFonts w:ascii="NanumGothic" w:hAnsi="NanumGothic" w:eastAsia="NanumGothic" w:cs="NanumGothic"/>
          <w:color w:val="374B5F"/>
          <w:sz w:val="19"/>
        </w:rPr>
        <w:t>buy_trades</w:t>
      </w:r>
      <w:r>
        <w:rPr>
          <w:rFonts w:ascii="NanumGothic" w:hAnsi="NanumGothic" w:eastAsia="NanumGothic" w:cs="NanumGothic"/>
        </w:rPr>
        <w:t xml:space="preserve">, </w:t>
      </w:r>
      <w:r>
        <w:rPr>
          <w:rFonts w:ascii="NanumGothic" w:hAnsi="NanumGothic" w:eastAsia="NanumGothic" w:cs="NanumGothic"/>
          <w:color w:val="374B5F"/>
          <w:sz w:val="19"/>
        </w:rPr>
        <w:t>sell_trades</w:t>
      </w:r>
      <w:r>
        <w:rPr>
          <w:rFonts w:ascii="NanumGothic" w:hAnsi="NanumGothic" w:eastAsia="NanumGothic" w:cs="NanumGothic"/>
        </w:rPr>
        <w:t>로 분리한다.</w:t>
      </w:r>
    </w:p>
    <w:p>
      <w:pPr>
        <w:pStyle w:val="ListBullet"/>
      </w:pPr>
      <w:r>
        <w:rPr>
          <w:rFonts w:ascii="NanumGothic" w:hAnsi="NanumGothic" w:eastAsia="NanumGothic" w:cs="NanumGothic"/>
        </w:rPr>
        <w:t>한 매수는 하나의 독립된 Lot이며 여러 매도를 가질 수 있다.</w:t>
      </w:r>
    </w:p>
    <w:p>
      <w:pPr>
        <w:pStyle w:val="ListBullet"/>
      </w:pPr>
      <w:r>
        <w:rPr>
          <w:rFonts w:ascii="NanumGothic" w:hAnsi="NanumGothic" w:eastAsia="NanumGothic" w:cs="NanumGothic"/>
        </w:rPr>
        <w:t>한 매도는 반드시 하나의 매수 Lot만 참조한다.</w:t>
      </w:r>
    </w:p>
    <w:p>
      <w:pPr>
        <w:pStyle w:val="ListBullet"/>
      </w:pPr>
      <w:r>
        <w:rPr>
          <w:rFonts w:ascii="NanumGothic" w:hAnsi="NanumGothic" w:eastAsia="NanumGothic" w:cs="NanumGothic"/>
        </w:rPr>
        <w:t>여러 매수 Lot을 한 번에 매도하는 기능은 제공하지 않는다.</w:t>
      </w:r>
    </w:p>
    <w:p>
      <w:pPr>
        <w:pStyle w:val="ListBullet"/>
      </w:pPr>
      <w:r>
        <w:rPr>
          <w:rFonts w:ascii="NanumGothic" w:hAnsi="NanumGothic" w:eastAsia="NanumGothic" w:cs="NanumGothic"/>
        </w:rPr>
        <w:t xml:space="preserve">보유현황은 조회 시 계산하며 </w:t>
      </w:r>
      <w:r>
        <w:rPr>
          <w:rFonts w:ascii="NanumGothic" w:hAnsi="NanumGothic" w:eastAsia="NanumGothic" w:cs="NanumGothic"/>
          <w:color w:val="374B5F"/>
          <w:sz w:val="19"/>
        </w:rPr>
        <w:t>positions</w:t>
      </w:r>
      <w:r>
        <w:rPr>
          <w:rFonts w:ascii="NanumGothic" w:hAnsi="NanumGothic" w:eastAsia="NanumGothic" w:cs="NanumGothic"/>
        </w:rPr>
        <w:t xml:space="preserve"> 테이블을 저장하지 않는다.</w:t>
      </w:r>
    </w:p>
    <w:p>
      <w:pPr>
        <w:pStyle w:val="ListBullet"/>
      </w:pPr>
      <w:r>
        <w:rPr>
          <w:rFonts w:ascii="NanumGothic" w:hAnsi="NanumGothic" w:eastAsia="NanumGothic" w:cs="NanumGothic"/>
        </w:rPr>
        <w:t xml:space="preserve">예수금은 </w:t>
      </w:r>
      <w:r>
        <w:rPr>
          <w:rFonts w:ascii="NanumGothic" w:hAnsi="NanumGothic" w:eastAsia="NanumGothic" w:cs="NanumGothic"/>
          <w:color w:val="374B5F"/>
          <w:sz w:val="19"/>
        </w:rPr>
        <w:t>accounts.cash_balance</w:t>
      </w:r>
      <w:r>
        <w:rPr>
          <w:rFonts w:ascii="NanumGothic" w:hAnsi="NanumGothic" w:eastAsia="NanumGothic" w:cs="NanumGothic"/>
        </w:rPr>
        <w:t>에 현재 실제 금액을 유지한다.</w:t>
      </w:r>
    </w:p>
    <w:p>
      <w:pPr>
        <w:pStyle w:val="ListBullet"/>
      </w:pPr>
      <w:r>
        <w:rPr>
          <w:rFonts w:ascii="NanumGothic" w:hAnsi="NanumGothic" w:eastAsia="NanumGothic" w:cs="NanumGothic"/>
        </w:rPr>
        <w:t xml:space="preserve">모든 예수금 변동과 수수료·세금은 </w:t>
      </w:r>
      <w:r>
        <w:rPr>
          <w:rFonts w:ascii="NanumGothic" w:hAnsi="NanumGothic" w:eastAsia="NanumGothic" w:cs="NanumGothic"/>
          <w:color w:val="374B5F"/>
          <w:sz w:val="19"/>
        </w:rPr>
        <w:t>cash_transactions</w:t>
      </w:r>
      <w:r>
        <w:rPr>
          <w:rFonts w:ascii="NanumGothic" w:hAnsi="NanumGothic" w:eastAsia="NanumGothic" w:cs="NanumGothic"/>
        </w:rPr>
        <w:t>에 기록한다.</w:t>
      </w:r>
    </w:p>
    <w:p>
      <w:pPr>
        <w:pStyle w:val="ListBullet"/>
      </w:pPr>
      <w:r>
        <w:rPr>
          <w:rFonts w:ascii="NanumGothic" w:hAnsi="NanumGothic" w:eastAsia="NanumGothic" w:cs="NanumGothic"/>
        </w:rPr>
        <w:t>배당은 세전·세후 금액을 모두 저장하고 최초 등록 시 세후 금액만 예수금에 반영한다.</w:t>
      </w:r>
    </w:p>
    <w:p>
      <w:pPr>
        <w:pStyle w:val="ListBullet"/>
      </w:pPr>
      <w:r>
        <w:rPr>
          <w:rFonts w:ascii="NanumGothic" w:hAnsi="NanumGothic" w:eastAsia="NanumGothic" w:cs="NanumGothic"/>
        </w:rPr>
        <w:t>현재가와 일별 스냅샷, 가치투자 정보, 여러 복리목표를 함께 관리한다.</w:t>
      </w:r>
    </w:p>
    <w:p>
      <w:pPr>
        <w:pStyle w:val="Heading1"/>
      </w:pPr>
      <w:r>
        <w:rPr>
          <w:rFonts w:ascii="NanumGothic" w:hAnsi="NanumGothic" w:eastAsia="NanumGothic" w:cs="NanumGothic"/>
        </w:rPr>
        <w:t>2. 기술 구성</w:t>
      </w: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3312"/>
        <w:gridCol w:w="3312"/>
        <w:gridCol w:w="3312"/>
      </w:tblGrid>
      <w:tr>
        <w:trPr>
          <w:cantSplit/>
          <w:tblHeader w:val="true"/>
        </w:trPr>
        <w:tc>
          <w:tcPr>
            <w:tcW w:type="dxa" w:w="3312"/>
            <w:vAlign w:val="center"/>
            <w:shd w:fill="23354D"/>
          </w:tcPr>
          <w:p>
            <w:pPr>
              <w:spacing w:after="0"/>
              <w:jc w:val="center"/>
            </w:pPr>
            <w:r>
              <w:rPr>
                <w:b/>
                <w:color w:val="FFFFFF"/>
              </w:rPr>
            </w:r>
            <w:r>
              <w:rPr>
                <w:rFonts w:ascii="NanumGothic" w:hAnsi="NanumGothic" w:eastAsia="NanumGothic" w:cs="NanumGothic"/>
                <w:b/>
                <w:color w:val="FFFFFF"/>
                <w:sz w:val="17"/>
              </w:rPr>
              <w:t>구분</w:t>
            </w:r>
          </w:p>
        </w:tc>
        <w:tc>
          <w:tcPr>
            <w:tcW w:type="dxa" w:w="3312"/>
            <w:vAlign w:val="center"/>
            <w:shd w:fill="23354D"/>
          </w:tcPr>
          <w:p>
            <w:pPr>
              <w:spacing w:after="0"/>
              <w:jc w:val="center"/>
            </w:pPr>
            <w:r>
              <w:rPr>
                <w:b/>
                <w:color w:val="FFFFFF"/>
              </w:rPr>
            </w:r>
            <w:r>
              <w:rPr>
                <w:rFonts w:ascii="NanumGothic" w:hAnsi="NanumGothic" w:eastAsia="NanumGothic" w:cs="NanumGothic"/>
                <w:b/>
                <w:color w:val="FFFFFF"/>
                <w:sz w:val="17"/>
              </w:rPr>
              <w:t>기술</w:t>
            </w:r>
          </w:p>
        </w:tc>
        <w:tc>
          <w:tcPr>
            <w:tcW w:type="dxa" w:w="3312"/>
            <w:vAlign w:val="center"/>
            <w:shd w:fill="23354D"/>
          </w:tcPr>
          <w:p>
            <w:pPr>
              <w:spacing w:after="0"/>
              <w:jc w:val="center"/>
            </w:pPr>
            <w:r>
              <w:rPr>
                <w:b/>
                <w:color w:val="FFFFFF"/>
              </w:rPr>
            </w:r>
            <w:r>
              <w:rPr>
                <w:rFonts w:ascii="NanumGothic" w:hAnsi="NanumGothic" w:eastAsia="NanumGothic" w:cs="NanumGothic"/>
                <w:b/>
                <w:color w:val="FFFFFF"/>
                <w:sz w:val="17"/>
              </w:rPr>
              <w:t>역할</w:t>
            </w:r>
          </w:p>
        </w:tc>
      </w:tr>
      <w:tr>
        <w:trPr>
          <w:cantSplit/>
        </w:trPr>
        <w:tc>
          <w:tcPr>
            <w:tcW w:type="dxa" w:w="3312"/>
            <w:vAlign w:val="center"/>
          </w:tcPr>
          <w:p>
            <w:pPr>
              <w:spacing w:after="0"/>
            </w:pPr>
            <w:r/>
            <w:r>
              <w:rPr>
                <w:rFonts w:ascii="NanumGothic" w:hAnsi="NanumGothic" w:eastAsia="NanumGothic" w:cs="NanumGothic"/>
                <w:sz w:val="17"/>
              </w:rPr>
              <w:t>프론트엔드</w:t>
            </w:r>
          </w:p>
        </w:tc>
        <w:tc>
          <w:tcPr>
            <w:tcW w:type="dxa" w:w="3312"/>
            <w:vAlign w:val="center"/>
          </w:tcPr>
          <w:p>
            <w:pPr>
              <w:spacing w:after="0"/>
            </w:pPr>
            <w:r/>
            <w:r>
              <w:rPr>
                <w:rFonts w:ascii="NanumGothic" w:hAnsi="NanumGothic" w:eastAsia="NanumGothic" w:cs="NanumGothic"/>
                <w:sz w:val="17"/>
              </w:rPr>
              <w:t>React, Vite, TypeScript</w:t>
            </w:r>
          </w:p>
        </w:tc>
        <w:tc>
          <w:tcPr>
            <w:tcW w:type="dxa" w:w="3312"/>
            <w:vAlign w:val="center"/>
          </w:tcPr>
          <w:p>
            <w:pPr>
              <w:spacing w:after="0"/>
            </w:pPr>
            <w:r/>
            <w:r>
              <w:rPr>
                <w:rFonts w:ascii="NanumGothic" w:hAnsi="NanumGothic" w:eastAsia="NanumGothic" w:cs="NanumGothic"/>
                <w:sz w:val="17"/>
              </w:rPr>
              <w:t>모바일 화면, 순환형 스와이프, 조회·입력</w:t>
            </w:r>
          </w:p>
        </w:tc>
      </w:tr>
      <w:tr>
        <w:trPr>
          <w:cantSplit/>
        </w:trPr>
        <w:tc>
          <w:tcPr>
            <w:tcW w:type="dxa" w:w="3312"/>
            <w:vAlign w:val="center"/>
            <w:shd w:fill="F3F6F9"/>
          </w:tcPr>
          <w:p>
            <w:pPr>
              <w:spacing w:after="0"/>
            </w:pPr>
            <w:r/>
            <w:r>
              <w:rPr>
                <w:rFonts w:ascii="NanumGothic" w:hAnsi="NanumGothic" w:eastAsia="NanumGothic" w:cs="NanumGothic"/>
                <w:sz w:val="17"/>
              </w:rPr>
              <w:t>백엔드</w:t>
            </w:r>
          </w:p>
        </w:tc>
        <w:tc>
          <w:tcPr>
            <w:tcW w:type="dxa" w:w="3312"/>
            <w:vAlign w:val="center"/>
            <w:shd w:fill="F3F6F9"/>
          </w:tcPr>
          <w:p>
            <w:pPr>
              <w:spacing w:after="0"/>
            </w:pPr>
            <w:r/>
            <w:r>
              <w:rPr>
                <w:rFonts w:ascii="NanumGothic" w:hAnsi="NanumGothic" w:eastAsia="NanumGothic" w:cs="NanumGothic"/>
                <w:sz w:val="17"/>
              </w:rPr>
              <w:t>Node.js, Fastify, TypeScript</w:t>
            </w:r>
          </w:p>
        </w:tc>
        <w:tc>
          <w:tcPr>
            <w:tcW w:type="dxa" w:w="3312"/>
            <w:vAlign w:val="center"/>
            <w:shd w:fill="F3F6F9"/>
          </w:tcPr>
          <w:p>
            <w:pPr>
              <w:spacing w:after="0"/>
            </w:pPr>
            <w:r/>
            <w:r>
              <w:rPr>
                <w:rFonts w:ascii="NanumGothic" w:hAnsi="NanumGothic" w:eastAsia="NanumGothic" w:cs="NanumGothic"/>
                <w:sz w:val="17"/>
              </w:rPr>
              <w:t>거래 검증, 예수금 반영, 계산, 수집과 스케줄</w:t>
            </w:r>
          </w:p>
        </w:tc>
      </w:tr>
      <w:tr>
        <w:trPr>
          <w:cantSplit/>
        </w:trPr>
        <w:tc>
          <w:tcPr>
            <w:tcW w:type="dxa" w:w="3312"/>
            <w:vAlign w:val="center"/>
          </w:tcPr>
          <w:p>
            <w:pPr>
              <w:spacing w:after="0"/>
            </w:pPr>
            <w:r/>
            <w:r>
              <w:rPr>
                <w:rFonts w:ascii="NanumGothic" w:hAnsi="NanumGothic" w:eastAsia="NanumGothic" w:cs="NanumGothic"/>
                <w:sz w:val="17"/>
              </w:rPr>
              <w:t>데이터</w:t>
            </w:r>
          </w:p>
        </w:tc>
        <w:tc>
          <w:tcPr>
            <w:tcW w:type="dxa" w:w="3312"/>
            <w:vAlign w:val="center"/>
          </w:tcPr>
          <w:p>
            <w:pPr>
              <w:spacing w:after="0"/>
            </w:pPr>
            <w:r/>
            <w:r>
              <w:rPr>
                <w:rFonts w:ascii="NanumGothic" w:hAnsi="NanumGothic" w:eastAsia="NanumGothic" w:cs="NanumGothic"/>
                <w:sz w:val="17"/>
              </w:rPr>
              <w:t>Prisma, MariaDB</w:t>
            </w:r>
          </w:p>
        </w:tc>
        <w:tc>
          <w:tcPr>
            <w:tcW w:type="dxa" w:w="3312"/>
            <w:vAlign w:val="center"/>
          </w:tcPr>
          <w:p>
            <w:pPr>
              <w:spacing w:after="0"/>
            </w:pPr>
            <w:r/>
            <w:r>
              <w:rPr>
                <w:rFonts w:ascii="NanumGothic" w:hAnsi="NanumGothic" w:eastAsia="NanumGothic" w:cs="NanumGothic"/>
                <w:sz w:val="17"/>
              </w:rPr>
              <w:t>13개 테이블과 관계·제약조건 관리</w:t>
            </w:r>
          </w:p>
        </w:tc>
      </w:tr>
      <w:tr>
        <w:trPr>
          <w:cantSplit/>
        </w:trPr>
        <w:tc>
          <w:tcPr>
            <w:tcW w:type="dxa" w:w="3312"/>
            <w:vAlign w:val="center"/>
            <w:shd w:fill="F3F6F9"/>
          </w:tcPr>
          <w:p>
            <w:pPr>
              <w:spacing w:after="0"/>
            </w:pPr>
            <w:r/>
            <w:r>
              <w:rPr>
                <w:rFonts w:ascii="NanumGothic" w:hAnsi="NanumGothic" w:eastAsia="NanumGothic" w:cs="NanumGothic"/>
                <w:sz w:val="17"/>
              </w:rPr>
              <w:t>수집 작업</w:t>
            </w:r>
          </w:p>
        </w:tc>
        <w:tc>
          <w:tcPr>
            <w:tcW w:type="dxa" w:w="3312"/>
            <w:vAlign w:val="center"/>
            <w:shd w:fill="F3F6F9"/>
          </w:tcPr>
          <w:p>
            <w:pPr>
              <w:spacing w:after="0"/>
            </w:pPr>
            <w:r/>
            <w:r>
              <w:rPr>
                <w:rFonts w:ascii="NanumGothic" w:hAnsi="NanumGothic" w:eastAsia="NanumGothic" w:cs="NanumGothic"/>
                <w:sz w:val="17"/>
              </w:rPr>
              <w:t>시세·재무정보 수집기</w:t>
            </w:r>
          </w:p>
        </w:tc>
        <w:tc>
          <w:tcPr>
            <w:tcW w:type="dxa" w:w="3312"/>
            <w:vAlign w:val="center"/>
            <w:shd w:fill="F3F6F9"/>
          </w:tcPr>
          <w:p>
            <w:pPr>
              <w:spacing w:after="0"/>
            </w:pPr>
            <w:r/>
            <w:r>
              <w:rPr>
                <w:rFonts w:ascii="NanumGothic" w:hAnsi="NanumGothic" w:eastAsia="NanumGothic" w:cs="NanumGothic"/>
                <w:sz w:val="17"/>
              </w:rPr>
              <w:t>최신 가격과 가치투자 데이터 갱신</w:t>
            </w:r>
          </w:p>
        </w:tc>
      </w:tr>
    </w:tbl>
    <w:p>
      <w:pPr>
        <w:spacing w:after="20"/>
      </w:pPr>
    </w:p>
    <w:p>
      <w:pPr>
        <w:pStyle w:val="Heading1"/>
      </w:pPr>
      <w:r>
        <w:rPr>
          <w:rFonts w:ascii="NanumGothic" w:hAnsi="NanumGothic" w:eastAsia="NanumGothic" w:cs="NanumGothic"/>
        </w:rPr>
        <w:t>3. 저장 테이블</w:t>
      </w: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2484"/>
        <w:gridCol w:w="2484"/>
        <w:gridCol w:w="2484"/>
        <w:gridCol w:w="2484"/>
      </w:tblGrid>
      <w:tr>
        <w:trPr>
          <w:cantSplit/>
          <w:tblHeader w:val="true"/>
        </w:trPr>
        <w:tc>
          <w:tcPr>
            <w:tcW w:type="dxa" w:w="2484"/>
            <w:vAlign w:val="center"/>
            <w:shd w:fill="23354D"/>
          </w:tcPr>
          <w:p>
            <w:pPr>
              <w:spacing w:after="0"/>
              <w:jc w:val="center"/>
            </w:pPr>
            <w:r>
              <w:rPr>
                <w:b/>
                <w:color w:val="FFFFFF"/>
              </w:rPr>
            </w:r>
            <w:r>
              <w:rPr>
                <w:rFonts w:ascii="NanumGothic" w:hAnsi="NanumGothic" w:eastAsia="NanumGothic" w:cs="NanumGothic"/>
                <w:b/>
                <w:color w:val="FFFFFF"/>
                <w:sz w:val="17"/>
              </w:rPr>
              <w:t>번호</w:t>
            </w:r>
          </w:p>
        </w:tc>
        <w:tc>
          <w:tcPr>
            <w:tcW w:type="dxa" w:w="2484"/>
            <w:vAlign w:val="center"/>
            <w:shd w:fill="23354D"/>
          </w:tcPr>
          <w:p>
            <w:pPr>
              <w:spacing w:after="0"/>
              <w:jc w:val="center"/>
            </w:pPr>
            <w:r>
              <w:rPr>
                <w:b/>
                <w:color w:val="FFFFFF"/>
              </w:rPr>
            </w:r>
            <w:r>
              <w:rPr>
                <w:rFonts w:ascii="NanumGothic" w:hAnsi="NanumGothic" w:eastAsia="NanumGothic" w:cs="NanumGothic"/>
                <w:b/>
                <w:color w:val="FFFFFF"/>
                <w:sz w:val="17"/>
              </w:rPr>
              <w:t>테이블</w:t>
            </w:r>
          </w:p>
        </w:tc>
        <w:tc>
          <w:tcPr>
            <w:tcW w:type="dxa" w:w="2484"/>
            <w:vAlign w:val="center"/>
            <w:shd w:fill="23354D"/>
          </w:tcPr>
          <w:p>
            <w:pPr>
              <w:spacing w:after="0"/>
              <w:jc w:val="center"/>
            </w:pPr>
            <w:r>
              <w:rPr>
                <w:b/>
                <w:color w:val="FFFFFF"/>
              </w:rPr>
            </w:r>
            <w:r>
              <w:rPr>
                <w:rFonts w:ascii="NanumGothic" w:hAnsi="NanumGothic" w:eastAsia="NanumGothic" w:cs="NanumGothic"/>
                <w:b/>
                <w:color w:val="FFFFFF"/>
                <w:sz w:val="17"/>
              </w:rPr>
              <w:t>책임</w:t>
            </w:r>
          </w:p>
        </w:tc>
        <w:tc>
          <w:tcPr>
            <w:tcW w:type="dxa" w:w="2484"/>
            <w:vAlign w:val="center"/>
            <w:shd w:fill="23354D"/>
          </w:tcPr>
          <w:p>
            <w:pPr>
              <w:spacing w:after="0"/>
              <w:jc w:val="center"/>
            </w:pPr>
            <w:r>
              <w:rPr>
                <w:b/>
                <w:color w:val="FFFFFF"/>
              </w:rPr>
            </w:r>
            <w:r>
              <w:rPr>
                <w:rFonts w:ascii="NanumGothic" w:hAnsi="NanumGothic" w:eastAsia="NanumGothic" w:cs="NanumGothic"/>
                <w:b/>
                <w:color w:val="FFFFFF"/>
                <w:sz w:val="17"/>
              </w:rPr>
              <w:t>구현 구분</w:t>
            </w:r>
          </w:p>
        </w:tc>
      </w:tr>
      <w:tr>
        <w:trPr>
          <w:cantSplit/>
        </w:trPr>
        <w:tc>
          <w:tcPr>
            <w:tcW w:type="dxa" w:w="2484"/>
            <w:vAlign w:val="center"/>
          </w:tcPr>
          <w:p>
            <w:pPr>
              <w:spacing w:after="0"/>
            </w:pPr>
            <w:r/>
            <w:r>
              <w:rPr>
                <w:rFonts w:ascii="NanumGothic" w:hAnsi="NanumGothic" w:eastAsia="NanumGothic" w:cs="NanumGothic"/>
                <w:sz w:val="17"/>
              </w:rPr>
              <w:t>1</w:t>
            </w:r>
          </w:p>
        </w:tc>
        <w:tc>
          <w:tcPr>
            <w:tcW w:type="dxa" w:w="2484"/>
            <w:vAlign w:val="center"/>
          </w:tcPr>
          <w:p>
            <w:pPr>
              <w:spacing w:after="0"/>
            </w:pPr>
            <w:r/>
            <w:r>
              <w:rPr>
                <w:rFonts w:ascii="NanumGothic" w:hAnsi="NanumGothic" w:eastAsia="NanumGothic" w:cs="NanumGothic"/>
                <w:color w:val="374B5F"/>
                <w:sz w:val="17"/>
              </w:rPr>
              <w:t>accounts</w:t>
            </w:r>
          </w:p>
        </w:tc>
        <w:tc>
          <w:tcPr>
            <w:tcW w:type="dxa" w:w="2484"/>
            <w:vAlign w:val="center"/>
          </w:tcPr>
          <w:p>
            <w:pPr>
              <w:spacing w:after="0"/>
            </w:pPr>
            <w:r/>
            <w:r>
              <w:rPr>
                <w:rFonts w:ascii="NanumGothic" w:hAnsi="NanumGothic" w:eastAsia="NanumGothic" w:cs="NanumGothic"/>
                <w:sz w:val="17"/>
              </w:rPr>
              <w:t>계좌와 현재 실제 예수금</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2</w:t>
            </w:r>
          </w:p>
        </w:tc>
        <w:tc>
          <w:tcPr>
            <w:tcW w:type="dxa" w:w="2484"/>
            <w:vAlign w:val="center"/>
            <w:shd w:fill="F3F6F9"/>
          </w:tcPr>
          <w:p>
            <w:pPr>
              <w:spacing w:after="0"/>
            </w:pPr>
            <w:r/>
            <w:r>
              <w:rPr>
                <w:rFonts w:ascii="NanumGothic" w:hAnsi="NanumGothic" w:eastAsia="NanumGothic" w:cs="NanumGothic"/>
                <w:color w:val="374B5F"/>
                <w:sz w:val="17"/>
              </w:rPr>
              <w:t>securities</w:t>
            </w:r>
          </w:p>
        </w:tc>
        <w:tc>
          <w:tcPr>
            <w:tcW w:type="dxa" w:w="2484"/>
            <w:vAlign w:val="center"/>
            <w:shd w:fill="F3F6F9"/>
          </w:tcPr>
          <w:p>
            <w:pPr>
              <w:spacing w:after="0"/>
            </w:pPr>
            <w:r/>
            <w:r>
              <w:rPr>
                <w:rFonts w:ascii="NanumGothic" w:hAnsi="NanumGothic" w:eastAsia="NanumGothic" w:cs="NanumGothic"/>
                <w:sz w:val="17"/>
              </w:rPr>
              <w:t>종목 기준정보</w:t>
            </w:r>
          </w:p>
        </w:tc>
        <w:tc>
          <w:tcPr>
            <w:tcW w:type="dxa" w:w="2484"/>
            <w:vAlign w:val="center"/>
            <w:shd w:fill="F3F6F9"/>
          </w:tcPr>
          <w:p>
            <w:pPr>
              <w:spacing w:after="0"/>
            </w:pPr>
            <w:r/>
            <w:r>
              <w:rPr>
                <w:rFonts w:ascii="NanumGothic" w:hAnsi="NanumGothic" w:eastAsia="NanumGothic" w:cs="NanumGothic"/>
                <w:sz w:val="17"/>
              </w:rPr>
              <w:t>필수</w:t>
            </w:r>
          </w:p>
        </w:tc>
      </w:tr>
      <w:tr>
        <w:trPr>
          <w:cantSplit/>
        </w:trPr>
        <w:tc>
          <w:tcPr>
            <w:tcW w:type="dxa" w:w="2484"/>
            <w:vAlign w:val="center"/>
          </w:tcPr>
          <w:p>
            <w:pPr>
              <w:spacing w:after="0"/>
            </w:pPr>
            <w:r/>
            <w:r>
              <w:rPr>
                <w:rFonts w:ascii="NanumGothic" w:hAnsi="NanumGothic" w:eastAsia="NanumGothic" w:cs="NanumGothic"/>
                <w:sz w:val="17"/>
              </w:rPr>
              <w:t>3</w:t>
            </w:r>
          </w:p>
        </w:tc>
        <w:tc>
          <w:tcPr>
            <w:tcW w:type="dxa" w:w="2484"/>
            <w:vAlign w:val="center"/>
          </w:tcPr>
          <w:p>
            <w:pPr>
              <w:spacing w:after="0"/>
            </w:pPr>
            <w:r/>
            <w:r>
              <w:rPr>
                <w:rFonts w:ascii="NanumGothic" w:hAnsi="NanumGothic" w:eastAsia="NanumGothic" w:cs="NanumGothic"/>
                <w:color w:val="374B5F"/>
                <w:sz w:val="17"/>
              </w:rPr>
              <w:t>watchlist_items</w:t>
            </w:r>
          </w:p>
        </w:tc>
        <w:tc>
          <w:tcPr>
            <w:tcW w:type="dxa" w:w="2484"/>
            <w:vAlign w:val="center"/>
          </w:tcPr>
          <w:p>
            <w:pPr>
              <w:spacing w:after="0"/>
            </w:pPr>
            <w:r/>
            <w:r>
              <w:rPr>
                <w:rFonts w:ascii="NanumGothic" w:hAnsi="NanumGothic" w:eastAsia="NanumGothic" w:cs="NanumGothic"/>
                <w:sz w:val="17"/>
              </w:rPr>
              <w:t>관심·보유·추천종목 통합 목록</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4</w:t>
            </w:r>
          </w:p>
        </w:tc>
        <w:tc>
          <w:tcPr>
            <w:tcW w:type="dxa" w:w="2484"/>
            <w:vAlign w:val="center"/>
            <w:shd w:fill="F3F6F9"/>
          </w:tcPr>
          <w:p>
            <w:pPr>
              <w:spacing w:after="0"/>
            </w:pPr>
            <w:r/>
            <w:r>
              <w:rPr>
                <w:rFonts w:ascii="NanumGothic" w:hAnsi="NanumGothic" w:eastAsia="NanumGothic" w:cs="NanumGothic"/>
                <w:color w:val="374B5F"/>
                <w:sz w:val="17"/>
              </w:rPr>
              <w:t>buy_trades</w:t>
            </w:r>
          </w:p>
        </w:tc>
        <w:tc>
          <w:tcPr>
            <w:tcW w:type="dxa" w:w="2484"/>
            <w:vAlign w:val="center"/>
            <w:shd w:fill="F3F6F9"/>
          </w:tcPr>
          <w:p>
            <w:pPr>
              <w:spacing w:after="0"/>
            </w:pPr>
            <w:r/>
            <w:r>
              <w:rPr>
                <w:rFonts w:ascii="NanumGothic" w:hAnsi="NanumGothic" w:eastAsia="NanumGothic" w:cs="NanumGothic"/>
                <w:sz w:val="17"/>
              </w:rPr>
              <w:t>독립 매수 Lot</w:t>
            </w:r>
          </w:p>
        </w:tc>
        <w:tc>
          <w:tcPr>
            <w:tcW w:type="dxa" w:w="2484"/>
            <w:vAlign w:val="center"/>
            <w:shd w:fill="F3F6F9"/>
          </w:tcPr>
          <w:p>
            <w:pPr>
              <w:spacing w:after="0"/>
            </w:pPr>
            <w:r/>
            <w:r>
              <w:rPr>
                <w:rFonts w:ascii="NanumGothic" w:hAnsi="NanumGothic" w:eastAsia="NanumGothic" w:cs="NanumGothic"/>
                <w:sz w:val="17"/>
              </w:rPr>
              <w:t>필수</w:t>
            </w:r>
          </w:p>
        </w:tc>
      </w:tr>
      <w:tr>
        <w:trPr>
          <w:cantSplit/>
        </w:trPr>
        <w:tc>
          <w:tcPr>
            <w:tcW w:type="dxa" w:w="2484"/>
            <w:vAlign w:val="center"/>
          </w:tcPr>
          <w:p>
            <w:pPr>
              <w:spacing w:after="0"/>
            </w:pPr>
            <w:r/>
            <w:r>
              <w:rPr>
                <w:rFonts w:ascii="NanumGothic" w:hAnsi="NanumGothic" w:eastAsia="NanumGothic" w:cs="NanumGothic"/>
                <w:sz w:val="17"/>
              </w:rPr>
              <w:t>5</w:t>
            </w:r>
          </w:p>
        </w:tc>
        <w:tc>
          <w:tcPr>
            <w:tcW w:type="dxa" w:w="2484"/>
            <w:vAlign w:val="center"/>
          </w:tcPr>
          <w:p>
            <w:pPr>
              <w:spacing w:after="0"/>
            </w:pPr>
            <w:r/>
            <w:r>
              <w:rPr>
                <w:rFonts w:ascii="NanumGothic" w:hAnsi="NanumGothic" w:eastAsia="NanumGothic" w:cs="NanumGothic"/>
                <w:color w:val="374B5F"/>
                <w:sz w:val="17"/>
              </w:rPr>
              <w:t>sell_trades</w:t>
            </w:r>
          </w:p>
        </w:tc>
        <w:tc>
          <w:tcPr>
            <w:tcW w:type="dxa" w:w="2484"/>
            <w:vAlign w:val="center"/>
          </w:tcPr>
          <w:p>
            <w:pPr>
              <w:spacing w:after="0"/>
            </w:pPr>
            <w:r/>
            <w:r>
              <w:rPr>
                <w:rFonts w:ascii="NanumGothic" w:hAnsi="NanumGothic" w:eastAsia="NanumGothic" w:cs="NanumGothic"/>
                <w:sz w:val="17"/>
              </w:rPr>
              <w:t>선택한 매수 Lot의 매도</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6</w:t>
            </w:r>
          </w:p>
        </w:tc>
        <w:tc>
          <w:tcPr>
            <w:tcW w:type="dxa" w:w="2484"/>
            <w:vAlign w:val="center"/>
            <w:shd w:fill="F3F6F9"/>
          </w:tcPr>
          <w:p>
            <w:pPr>
              <w:spacing w:after="0"/>
            </w:pPr>
            <w:r/>
            <w:r>
              <w:rPr>
                <w:rFonts w:ascii="NanumGothic" w:hAnsi="NanumGothic" w:eastAsia="NanumGothic" w:cs="NanumGothic"/>
                <w:color w:val="374B5F"/>
                <w:sz w:val="17"/>
              </w:rPr>
              <w:t>cash_transactions</w:t>
            </w:r>
          </w:p>
        </w:tc>
        <w:tc>
          <w:tcPr>
            <w:tcW w:type="dxa" w:w="2484"/>
            <w:vAlign w:val="center"/>
            <w:shd w:fill="F3F6F9"/>
          </w:tcPr>
          <w:p>
            <w:pPr>
              <w:spacing w:after="0"/>
            </w:pPr>
            <w:r/>
            <w:r>
              <w:rPr>
                <w:rFonts w:ascii="NanumGothic" w:hAnsi="NanumGothic" w:eastAsia="NanumGothic" w:cs="NanumGothic"/>
                <w:sz w:val="17"/>
              </w:rPr>
              <w:t>예수금 변동과 수수료·세금</w:t>
            </w:r>
          </w:p>
        </w:tc>
        <w:tc>
          <w:tcPr>
            <w:tcW w:type="dxa" w:w="2484"/>
            <w:vAlign w:val="center"/>
            <w:shd w:fill="F3F6F9"/>
          </w:tcPr>
          <w:p>
            <w:pPr>
              <w:spacing w:after="0"/>
            </w:pPr>
            <w:r/>
            <w:r>
              <w:rPr>
                <w:rFonts w:ascii="NanumGothic" w:hAnsi="NanumGothic" w:eastAsia="NanumGothic" w:cs="NanumGothic"/>
                <w:sz w:val="17"/>
              </w:rPr>
              <w:t>필수</w:t>
            </w:r>
          </w:p>
        </w:tc>
      </w:tr>
      <w:tr>
        <w:trPr>
          <w:cantSplit/>
        </w:trPr>
        <w:tc>
          <w:tcPr>
            <w:tcW w:type="dxa" w:w="2484"/>
            <w:vAlign w:val="center"/>
          </w:tcPr>
          <w:p>
            <w:pPr>
              <w:spacing w:after="0"/>
            </w:pPr>
            <w:r/>
            <w:r>
              <w:rPr>
                <w:rFonts w:ascii="NanumGothic" w:hAnsi="NanumGothic" w:eastAsia="NanumGothic" w:cs="NanumGothic"/>
                <w:sz w:val="17"/>
              </w:rPr>
              <w:t>7</w:t>
            </w:r>
          </w:p>
        </w:tc>
        <w:tc>
          <w:tcPr>
            <w:tcW w:type="dxa" w:w="2484"/>
            <w:vAlign w:val="center"/>
          </w:tcPr>
          <w:p>
            <w:pPr>
              <w:spacing w:after="0"/>
            </w:pPr>
            <w:r/>
            <w:r>
              <w:rPr>
                <w:rFonts w:ascii="NanumGothic" w:hAnsi="NanumGothic" w:eastAsia="NanumGothic" w:cs="NanumGothic"/>
                <w:color w:val="374B5F"/>
                <w:sz w:val="17"/>
              </w:rPr>
              <w:t>dividends</w:t>
            </w:r>
          </w:p>
        </w:tc>
        <w:tc>
          <w:tcPr>
            <w:tcW w:type="dxa" w:w="2484"/>
            <w:vAlign w:val="center"/>
          </w:tcPr>
          <w:p>
            <w:pPr>
              <w:spacing w:after="0"/>
            </w:pPr>
            <w:r/>
            <w:r>
              <w:rPr>
                <w:rFonts w:ascii="NanumGothic" w:hAnsi="NanumGothic" w:eastAsia="NanumGothic" w:cs="NanumGothic"/>
                <w:sz w:val="17"/>
              </w:rPr>
              <w:t>세전·세후 배당금</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8</w:t>
            </w:r>
          </w:p>
        </w:tc>
        <w:tc>
          <w:tcPr>
            <w:tcW w:type="dxa" w:w="2484"/>
            <w:vAlign w:val="center"/>
            <w:shd w:fill="F3F6F9"/>
          </w:tcPr>
          <w:p>
            <w:pPr>
              <w:spacing w:after="0"/>
            </w:pPr>
            <w:r/>
            <w:r>
              <w:rPr>
                <w:rFonts w:ascii="NanumGothic" w:hAnsi="NanumGothic" w:eastAsia="NanumGothic" w:cs="NanumGothic"/>
                <w:color w:val="374B5F"/>
                <w:sz w:val="17"/>
              </w:rPr>
              <w:t>market_prices</w:t>
            </w:r>
          </w:p>
        </w:tc>
        <w:tc>
          <w:tcPr>
            <w:tcW w:type="dxa" w:w="2484"/>
            <w:vAlign w:val="center"/>
            <w:shd w:fill="F3F6F9"/>
          </w:tcPr>
          <w:p>
            <w:pPr>
              <w:spacing w:after="0"/>
            </w:pPr>
            <w:r/>
            <w:r>
              <w:rPr>
                <w:rFonts w:ascii="NanumGothic" w:hAnsi="NanumGothic" w:eastAsia="NanumGothic" w:cs="NanumGothic"/>
                <w:sz w:val="17"/>
              </w:rPr>
              <w:t>종목별 최신 가격</w:t>
            </w:r>
          </w:p>
        </w:tc>
        <w:tc>
          <w:tcPr>
            <w:tcW w:type="dxa" w:w="2484"/>
            <w:vAlign w:val="center"/>
            <w:shd w:fill="F3F6F9"/>
          </w:tcPr>
          <w:p>
            <w:pPr>
              <w:spacing w:after="0"/>
            </w:pPr>
            <w:r/>
            <w:r>
              <w:rPr>
                <w:rFonts w:ascii="NanumGothic" w:hAnsi="NanumGothic" w:eastAsia="NanumGothic" w:cs="NanumGothic"/>
                <w:sz w:val="17"/>
              </w:rPr>
              <w:t>필수</w:t>
            </w:r>
          </w:p>
        </w:tc>
      </w:tr>
      <w:tr>
        <w:trPr>
          <w:cantSplit/>
        </w:trPr>
        <w:tc>
          <w:tcPr>
            <w:tcW w:type="dxa" w:w="2484"/>
            <w:vAlign w:val="center"/>
          </w:tcPr>
          <w:p>
            <w:pPr>
              <w:spacing w:after="0"/>
            </w:pPr>
            <w:r/>
            <w:r>
              <w:rPr>
                <w:rFonts w:ascii="NanumGothic" w:hAnsi="NanumGothic" w:eastAsia="NanumGothic" w:cs="NanumGothic"/>
                <w:sz w:val="17"/>
              </w:rPr>
              <w:t>9</w:t>
            </w:r>
          </w:p>
        </w:tc>
        <w:tc>
          <w:tcPr>
            <w:tcW w:type="dxa" w:w="2484"/>
            <w:vAlign w:val="center"/>
          </w:tcPr>
          <w:p>
            <w:pPr>
              <w:spacing w:after="0"/>
            </w:pPr>
            <w:r/>
            <w:r>
              <w:rPr>
                <w:rFonts w:ascii="NanumGothic" w:hAnsi="NanumGothic" w:eastAsia="NanumGothic" w:cs="NanumGothic"/>
                <w:color w:val="374B5F"/>
                <w:sz w:val="17"/>
              </w:rPr>
              <w:t>daily_account_snapshots</w:t>
            </w:r>
          </w:p>
        </w:tc>
        <w:tc>
          <w:tcPr>
            <w:tcW w:type="dxa" w:w="2484"/>
            <w:vAlign w:val="center"/>
          </w:tcPr>
          <w:p>
            <w:pPr>
              <w:spacing w:after="0"/>
            </w:pPr>
            <w:r/>
            <w:r>
              <w:rPr>
                <w:rFonts w:ascii="NanumGothic" w:hAnsi="NanumGothic" w:eastAsia="NanumGothic" w:cs="NanumGothic"/>
                <w:sz w:val="17"/>
              </w:rPr>
              <w:t>계좌별 일별 자산</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10</w:t>
            </w:r>
          </w:p>
        </w:tc>
        <w:tc>
          <w:tcPr>
            <w:tcW w:type="dxa" w:w="2484"/>
            <w:vAlign w:val="center"/>
            <w:shd w:fill="F3F6F9"/>
          </w:tcPr>
          <w:p>
            <w:pPr>
              <w:spacing w:after="0"/>
            </w:pPr>
            <w:r/>
            <w:r>
              <w:rPr>
                <w:rFonts w:ascii="NanumGothic" w:hAnsi="NanumGothic" w:eastAsia="NanumGothic" w:cs="NanumGothic"/>
                <w:color w:val="374B5F"/>
                <w:sz w:val="17"/>
              </w:rPr>
              <w:t>daily_position_snapshots</w:t>
            </w:r>
          </w:p>
        </w:tc>
        <w:tc>
          <w:tcPr>
            <w:tcW w:type="dxa" w:w="2484"/>
            <w:vAlign w:val="center"/>
            <w:shd w:fill="F3F6F9"/>
          </w:tcPr>
          <w:p>
            <w:pPr>
              <w:spacing w:after="0"/>
            </w:pPr>
            <w:r/>
            <w:r>
              <w:rPr>
                <w:rFonts w:ascii="NanumGothic" w:hAnsi="NanumGothic" w:eastAsia="NanumGothic" w:cs="NanumGothic"/>
                <w:sz w:val="17"/>
              </w:rPr>
              <w:t>종목별 일별 평가</w:t>
            </w:r>
          </w:p>
        </w:tc>
        <w:tc>
          <w:tcPr>
            <w:tcW w:type="dxa" w:w="2484"/>
            <w:vAlign w:val="center"/>
            <w:shd w:fill="F3F6F9"/>
          </w:tcPr>
          <w:p>
            <w:pPr>
              <w:spacing w:after="0"/>
            </w:pPr>
            <w:r/>
            <w:r>
              <w:rPr>
                <w:rFonts w:ascii="NanumGothic" w:hAnsi="NanumGothic" w:eastAsia="NanumGothic" w:cs="NanumGothic"/>
                <w:sz w:val="17"/>
              </w:rPr>
              <w:t>선택 구현</w:t>
            </w:r>
          </w:p>
        </w:tc>
      </w:tr>
      <w:tr>
        <w:trPr>
          <w:cantSplit/>
        </w:trPr>
        <w:tc>
          <w:tcPr>
            <w:tcW w:type="dxa" w:w="2484"/>
            <w:vAlign w:val="center"/>
          </w:tcPr>
          <w:p>
            <w:pPr>
              <w:spacing w:after="0"/>
            </w:pPr>
            <w:r/>
            <w:r>
              <w:rPr>
                <w:rFonts w:ascii="NanumGothic" w:hAnsi="NanumGothic" w:eastAsia="NanumGothic" w:cs="NanumGothic"/>
                <w:sz w:val="17"/>
              </w:rPr>
              <w:t>11</w:t>
            </w:r>
          </w:p>
        </w:tc>
        <w:tc>
          <w:tcPr>
            <w:tcW w:type="dxa" w:w="2484"/>
            <w:vAlign w:val="center"/>
          </w:tcPr>
          <w:p>
            <w:pPr>
              <w:spacing w:after="0"/>
            </w:pPr>
            <w:r/>
            <w:r>
              <w:rPr>
                <w:rFonts w:ascii="NanumGothic" w:hAnsi="NanumGothic" w:eastAsia="NanumGothic" w:cs="NanumGothic"/>
                <w:color w:val="374B5F"/>
                <w:sz w:val="17"/>
              </w:rPr>
              <w:t>financial_statements</w:t>
            </w:r>
          </w:p>
        </w:tc>
        <w:tc>
          <w:tcPr>
            <w:tcW w:type="dxa" w:w="2484"/>
            <w:vAlign w:val="center"/>
          </w:tcPr>
          <w:p>
            <w:pPr>
              <w:spacing w:after="0"/>
            </w:pPr>
            <w:r/>
            <w:r>
              <w:rPr>
                <w:rFonts w:ascii="NanumGothic" w:hAnsi="NanumGothic" w:eastAsia="NanumGothic" w:cs="NanumGothic"/>
                <w:sz w:val="17"/>
              </w:rPr>
              <w:t>기간별 재무제표</w:t>
            </w:r>
          </w:p>
        </w:tc>
        <w:tc>
          <w:tcPr>
            <w:tcW w:type="dxa" w:w="2484"/>
            <w:vAlign w:val="center"/>
          </w:tcPr>
          <w:p>
            <w:pPr>
              <w:spacing w:after="0"/>
            </w:pPr>
            <w:r/>
            <w:r>
              <w:rPr>
                <w:rFonts w:ascii="NanumGothic" w:hAnsi="NanumGothic" w:eastAsia="NanumGothic" w:cs="NanumGothic"/>
                <w:sz w:val="17"/>
              </w:rPr>
              <w:t>필수</w:t>
            </w:r>
          </w:p>
        </w:tc>
      </w:tr>
      <w:tr>
        <w:trPr>
          <w:cantSplit/>
        </w:trPr>
        <w:tc>
          <w:tcPr>
            <w:tcW w:type="dxa" w:w="2484"/>
            <w:vAlign w:val="center"/>
            <w:shd w:fill="F3F6F9"/>
          </w:tcPr>
          <w:p>
            <w:pPr>
              <w:spacing w:after="0"/>
            </w:pPr>
            <w:r/>
            <w:r>
              <w:rPr>
                <w:rFonts w:ascii="NanumGothic" w:hAnsi="NanumGothic" w:eastAsia="NanumGothic" w:cs="NanumGothic"/>
                <w:sz w:val="17"/>
              </w:rPr>
              <w:t>12</w:t>
            </w:r>
          </w:p>
        </w:tc>
        <w:tc>
          <w:tcPr>
            <w:tcW w:type="dxa" w:w="2484"/>
            <w:vAlign w:val="center"/>
            <w:shd w:fill="F3F6F9"/>
          </w:tcPr>
          <w:p>
            <w:pPr>
              <w:spacing w:after="0"/>
            </w:pPr>
            <w:r/>
            <w:r>
              <w:rPr>
                <w:rFonts w:ascii="NanumGothic" w:hAnsi="NanumGothic" w:eastAsia="NanumGothic" w:cs="NanumGothic"/>
                <w:color w:val="374B5F"/>
                <w:sz w:val="17"/>
              </w:rPr>
              <w:t>valuation_metrics</w:t>
            </w:r>
          </w:p>
        </w:tc>
        <w:tc>
          <w:tcPr>
            <w:tcW w:type="dxa" w:w="2484"/>
            <w:vAlign w:val="center"/>
            <w:shd w:fill="F3F6F9"/>
          </w:tcPr>
          <w:p>
            <w:pPr>
              <w:spacing w:after="0"/>
            </w:pPr>
            <w:r/>
            <w:r>
              <w:rPr>
                <w:rFonts w:ascii="NanumGothic" w:hAnsi="NanumGothic" w:eastAsia="NanumGothic" w:cs="NanumGothic"/>
                <w:sz w:val="17"/>
              </w:rPr>
              <w:t>기준일별 가치평가 지표</w:t>
            </w:r>
          </w:p>
        </w:tc>
        <w:tc>
          <w:tcPr>
            <w:tcW w:type="dxa" w:w="2484"/>
            <w:vAlign w:val="center"/>
            <w:shd w:fill="F3F6F9"/>
          </w:tcPr>
          <w:p>
            <w:pPr>
              <w:spacing w:after="0"/>
            </w:pPr>
            <w:r/>
            <w:r>
              <w:rPr>
                <w:rFonts w:ascii="NanumGothic" w:hAnsi="NanumGothic" w:eastAsia="NanumGothic" w:cs="NanumGothic"/>
                <w:sz w:val="17"/>
              </w:rPr>
              <w:t>필수</w:t>
            </w:r>
          </w:p>
        </w:tc>
      </w:tr>
      <w:tr>
        <w:trPr>
          <w:cantSplit/>
        </w:trPr>
        <w:tc>
          <w:tcPr>
            <w:tcW w:type="dxa" w:w="2484"/>
            <w:vAlign w:val="center"/>
          </w:tcPr>
          <w:p>
            <w:pPr>
              <w:spacing w:after="0"/>
            </w:pPr>
            <w:r/>
            <w:r>
              <w:rPr>
                <w:rFonts w:ascii="NanumGothic" w:hAnsi="NanumGothic" w:eastAsia="NanumGothic" w:cs="NanumGothic"/>
                <w:sz w:val="17"/>
              </w:rPr>
              <w:t>13</w:t>
            </w:r>
          </w:p>
        </w:tc>
        <w:tc>
          <w:tcPr>
            <w:tcW w:type="dxa" w:w="2484"/>
            <w:vAlign w:val="center"/>
          </w:tcPr>
          <w:p>
            <w:pPr>
              <w:spacing w:after="0"/>
            </w:pPr>
            <w:r/>
            <w:r>
              <w:rPr>
                <w:rFonts w:ascii="NanumGothic" w:hAnsi="NanumGothic" w:eastAsia="NanumGothic" w:cs="NanumGothic"/>
                <w:color w:val="374B5F"/>
                <w:sz w:val="17"/>
              </w:rPr>
              <w:t>compound_growth_goals</w:t>
            </w:r>
          </w:p>
        </w:tc>
        <w:tc>
          <w:tcPr>
            <w:tcW w:type="dxa" w:w="2484"/>
            <w:vAlign w:val="center"/>
          </w:tcPr>
          <w:p>
            <w:pPr>
              <w:spacing w:after="0"/>
            </w:pPr>
            <w:r/>
            <w:r>
              <w:rPr>
                <w:rFonts w:ascii="NanumGothic" w:hAnsi="NanumGothic" w:eastAsia="NanumGothic" w:cs="NanumGothic"/>
                <w:sz w:val="17"/>
              </w:rPr>
              <w:t>여러 기간·수익률의 복리목표</w:t>
            </w:r>
          </w:p>
        </w:tc>
        <w:tc>
          <w:tcPr>
            <w:tcW w:type="dxa" w:w="2484"/>
            <w:vAlign w:val="center"/>
          </w:tcPr>
          <w:p>
            <w:pPr>
              <w:spacing w:after="0"/>
            </w:pPr>
            <w:r/>
            <w:r>
              <w:rPr>
                <w:rFonts w:ascii="NanumGothic" w:hAnsi="NanumGothic" w:eastAsia="NanumGothic" w:cs="NanumGothic"/>
                <w:sz w:val="17"/>
              </w:rPr>
              <w:t>필수</w:t>
            </w:r>
          </w:p>
        </w:tc>
      </w:tr>
    </w:tbl>
    <w:p>
      <w:pPr>
        <w:spacing w:after="20"/>
      </w:pPr>
    </w:p>
    <w:p>
      <w:r>
        <w:rPr>
          <w:rFonts w:ascii="NanumGothic" w:hAnsi="NanumGothic" w:eastAsia="NanumGothic" w:cs="NanumGothic"/>
          <w:color w:val="374B5F"/>
          <w:sz w:val="19"/>
        </w:rPr>
        <w:t>positions</w:t>
      </w:r>
      <w:r>
        <w:rPr>
          <w:rFonts w:ascii="NanumGothic" w:hAnsi="NanumGothic" w:eastAsia="NanumGothic" w:cs="NanumGothic"/>
        </w:rPr>
        <w:t xml:space="preserve">, </w:t>
      </w:r>
      <w:r>
        <w:rPr>
          <w:rFonts w:ascii="NanumGothic" w:hAnsi="NanumGothic" w:eastAsia="NanumGothic" w:cs="NanumGothic"/>
          <w:color w:val="374B5F"/>
          <w:sz w:val="19"/>
        </w:rPr>
        <w:t>monthly_trading_costs</w:t>
      </w:r>
      <w:r>
        <w:rPr>
          <w:rFonts w:ascii="NanumGothic" w:hAnsi="NanumGothic" w:eastAsia="NanumGothic" w:cs="NanumGothic"/>
        </w:rPr>
        <w:t xml:space="preserve">, </w:t>
      </w:r>
      <w:r>
        <w:rPr>
          <w:rFonts w:ascii="NanumGothic" w:hAnsi="NanumGothic" w:eastAsia="NanumGothic" w:cs="NanumGothic"/>
          <w:color w:val="374B5F"/>
          <w:sz w:val="19"/>
        </w:rPr>
        <w:t>recommendation_items</w:t>
      </w:r>
      <w:r>
        <w:rPr>
          <w:rFonts w:ascii="NanumGothic" w:hAnsi="NanumGothic" w:eastAsia="NanumGothic" w:cs="NanumGothic"/>
        </w:rPr>
        <w:t>는 사용하지 않는다.</w:t>
      </w:r>
    </w:p>
    <w:p>
      <w:pPr>
        <w:pStyle w:val="Heading1"/>
      </w:pPr>
      <w:r>
        <w:rPr>
          <w:rFonts w:ascii="NanumGothic" w:hAnsi="NanumGothic" w:eastAsia="NanumGothic" w:cs="NanumGothic"/>
        </w:rPr>
        <w:t>4. 매수·매도 설계</w:t>
      </w:r>
    </w:p>
    <w:p>
      <w:pPr>
        <w:pStyle w:val="Heading2"/>
      </w:pPr>
      <w:r>
        <w:rPr>
          <w:rFonts w:ascii="NanumGothic" w:hAnsi="NanumGothic" w:eastAsia="NanumGothic" w:cs="NanumGothic"/>
        </w:rPr>
        <w:t>4.1 매수</w:t>
      </w:r>
    </w:p>
    <w:p>
      <w:r>
        <w:rPr>
          <w:rFonts w:ascii="NanumGothic" w:hAnsi="NanumGothic" w:eastAsia="NanumGothic" w:cs="NanumGothic"/>
          <w:color w:val="374B5F"/>
          <w:sz w:val="19"/>
        </w:rPr>
        <w:t>buy_trades</w:t>
      </w:r>
      <w:r>
        <w:rPr>
          <w:rFonts w:ascii="NanumGothic" w:hAnsi="NanumGothic" w:eastAsia="NanumGothic" w:cs="NanumGothic"/>
        </w:rPr>
        <w:t xml:space="preserve"> 한 행이 매수 Lot 한 건이다. 매수 등록 시 </w:t>
      </w:r>
      <w:r>
        <w:rPr>
          <w:rFonts w:ascii="NanumGothic" w:hAnsi="NanumGothic" w:eastAsia="NanumGothic" w:cs="NanumGothic"/>
          <w:color w:val="374B5F"/>
          <w:sz w:val="19"/>
        </w:rPr>
        <w:t>quantity × unit_price</w:t>
      </w:r>
      <w:r>
        <w:rPr>
          <w:rFonts w:ascii="NanumGothic" w:hAnsi="NanumGothic" w:eastAsia="NanumGothic" w:cs="NanumGothic"/>
        </w:rPr>
        <w:t xml:space="preserve">와 예수금 내역의 </w:t>
      </w:r>
      <w:r>
        <w:rPr>
          <w:rFonts w:ascii="NanumGothic" w:hAnsi="NanumGothic" w:eastAsia="NanumGothic" w:cs="NanumGothic"/>
          <w:color w:val="374B5F"/>
          <w:sz w:val="19"/>
        </w:rPr>
        <w:t>fee_tax_amount</w:t>
      </w:r>
      <w:r>
        <w:rPr>
          <w:rFonts w:ascii="NanumGothic" w:hAnsi="NanumGothic" w:eastAsia="NanumGothic" w:cs="NanumGothic"/>
        </w:rPr>
        <w:t>를 현재 예수금에서 차감한다.</w:t>
      </w:r>
    </w:p>
    <w:p>
      <w:pPr>
        <w:pStyle w:val="Heading2"/>
      </w:pPr>
      <w:r>
        <w:rPr>
          <w:rFonts w:ascii="NanumGothic" w:hAnsi="NanumGothic" w:eastAsia="NanumGothic" w:cs="NanumGothic"/>
        </w:rPr>
        <w:t>4.2 매도</w:t>
      </w:r>
    </w:p>
    <w:p>
      <w:r>
        <w:rPr>
          <w:rFonts w:ascii="NanumGothic" w:hAnsi="NanumGothic" w:eastAsia="NanumGothic" w:cs="NanumGothic"/>
          <w:color w:val="374B5F"/>
          <w:sz w:val="19"/>
        </w:rPr>
        <w:t>sell_trades.buy_trade_id</w:t>
      </w:r>
      <w:r>
        <w:rPr>
          <w:rFonts w:ascii="NanumGothic" w:hAnsi="NanumGothic" w:eastAsia="NanumGothic" w:cs="NanumGothic"/>
        </w:rPr>
        <w:t xml:space="preserve">는 반드시 한 </w:t>
      </w:r>
      <w:r>
        <w:rPr>
          <w:rFonts w:ascii="NanumGothic" w:hAnsi="NanumGothic" w:eastAsia="NanumGothic" w:cs="NanumGothic"/>
          <w:color w:val="374B5F"/>
          <w:sz w:val="19"/>
        </w:rPr>
        <w:t>buy_trades.id</w:t>
      </w:r>
      <w:r>
        <w:rPr>
          <w:rFonts w:ascii="NanumGothic" w:hAnsi="NanumGothic" w:eastAsia="NanumGothic" w:cs="NanumGothic"/>
        </w:rPr>
        <w:t>를 참조한다. 잔여수량보다 많은 매도는 허용하지 않는다.</w:t>
      </w:r>
    </w:p>
    <w:tbl>
      <w:tblPr>
        <w:tblW w:type="auto" w:w="0"/>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9936"/>
      </w:tblGrid>
      <w:tr>
        <w:tc>
          <w:tcPr>
            <w:tcW w:type="dxa" w:w="9936"/>
            <w:shd w:fill="F3F6F9"/>
          </w:tcPr>
          <w:p>
            <w:pPr>
              <w:spacing w:after="0"/>
            </w:pPr>
            <w:r>
              <w:rPr>
                <w:rFonts w:ascii="NanumGothic" w:hAnsi="NanumGothic" w:eastAsia="NanumGothic" w:cs="NanumGothic"/>
                <w:sz w:val="18"/>
              </w:rPr>
              <w:t>잔여수량 = 매수수량 - 연결된 매도수량 합계</w:t>
              <w:br/>
              <w:t>실현손익 = 매도수량 × (매도단가 - 연결된 매수단가)</w:t>
            </w:r>
          </w:p>
        </w:tc>
      </w:tr>
    </w:tbl>
    <w:p>
      <w:pPr>
        <w:spacing w:after="20"/>
      </w:pPr>
    </w:p>
    <w:p>
      <w:r>
        <w:rPr>
          <w:rFonts w:ascii="NanumGothic" w:hAnsi="NanumGothic" w:eastAsia="NanumGothic" w:cs="NanumGothic"/>
        </w:rPr>
        <w:t>실현손익, 잔여수량, 총거래금액은 저장하지 않고 조회 시 계산한다.</w:t>
      </w:r>
    </w:p>
    <w:p>
      <w:pPr>
        <w:pStyle w:val="Heading2"/>
      </w:pPr>
      <w:r>
        <w:rPr>
          <w:rFonts w:ascii="NanumGothic" w:hAnsi="NanumGothic" w:eastAsia="NanumGothic" w:cs="NanumGothic"/>
        </w:rPr>
        <w:t>4.3 매수 삭제</w:t>
      </w:r>
    </w:p>
    <w:p>
      <w:pPr>
        <w:pStyle w:val="ListBullet"/>
      </w:pPr>
      <w:r>
        <w:rPr>
          <w:rFonts w:ascii="NanumGothic" w:hAnsi="NanumGothic" w:eastAsia="NanumGothic" w:cs="NanumGothic"/>
        </w:rPr>
        <w:t>연결된 매도가 없으면 매수 한 건을 삭제한다.</w:t>
      </w:r>
    </w:p>
    <w:p>
      <w:pPr>
        <w:pStyle w:val="ListBullet"/>
      </w:pPr>
      <w:r>
        <w:rPr>
          <w:rFonts w:ascii="NanumGothic" w:hAnsi="NanumGothic" w:eastAsia="NanumGothic" w:cs="NanumGothic"/>
        </w:rPr>
        <w:t>연결된 매도가 있으면 연결 매도 건수를 포함한 확인창을 표시한다.</w:t>
      </w:r>
    </w:p>
    <w:p>
      <w:pPr>
        <w:pStyle w:val="ListBullet"/>
      </w:pPr>
      <w:r>
        <w:rPr>
          <w:rFonts w:ascii="NanumGothic" w:hAnsi="NanumGothic" w:eastAsia="NanumGothic" w:cs="NanumGothic"/>
        </w:rPr>
        <w:t>확인한 경우 서비스가 연결된 매도를 먼저 삭제하고 매수를 삭제한다.</w:t>
      </w:r>
    </w:p>
    <w:p>
      <w:pPr>
        <w:pStyle w:val="ListBullet"/>
      </w:pPr>
      <w:r>
        <w:rPr>
          <w:rFonts w:ascii="NanumGothic" w:hAnsi="NanumGothic" w:eastAsia="NanumGothic" w:cs="NanumGothic"/>
        </w:rPr>
        <w:t>삭제는 하나의 DB 트랜잭션으로 처리한다.</w:t>
      </w:r>
    </w:p>
    <w:p>
      <w:pPr>
        <w:pStyle w:val="ListBullet"/>
      </w:pPr>
      <w:r>
        <w:rPr>
          <w:rFonts w:ascii="NanumGothic" w:hAnsi="NanumGothic" w:eastAsia="NanumGothic" w:cs="NanumGothic"/>
        </w:rPr>
        <w:t xml:space="preserve">DB FK는 </w:t>
      </w:r>
      <w:r>
        <w:rPr>
          <w:rFonts w:ascii="NanumGothic" w:hAnsi="NanumGothic" w:eastAsia="NanumGothic" w:cs="NanumGothic"/>
          <w:color w:val="374B5F"/>
          <w:sz w:val="19"/>
        </w:rPr>
        <w:t>ON DELETE RESTRICT</w:t>
      </w:r>
      <w:r>
        <w:rPr>
          <w:rFonts w:ascii="NanumGothic" w:hAnsi="NanumGothic" w:eastAsia="NanumGothic" w:cs="NanumGothic"/>
        </w:rPr>
        <w:t>로 유지한다.</w:t>
      </w:r>
    </w:p>
    <w:p>
      <w:pPr>
        <w:pStyle w:val="ListBullet"/>
      </w:pPr>
      <w:r>
        <w:rPr>
          <w:rFonts w:ascii="NanumGothic" w:hAnsi="NanumGothic" w:eastAsia="NanumGothic" w:cs="NanumGothic"/>
        </w:rPr>
        <w:t>일괄삭제 UI와 소프트 삭제는 제공하지 않는다.</w:t>
      </w:r>
    </w:p>
    <w:p>
      <w:pPr>
        <w:pStyle w:val="ListBullet"/>
      </w:pPr>
      <w:r>
        <w:rPr>
          <w:rFonts w:ascii="NanumGothic" w:hAnsi="NanumGothic" w:eastAsia="NanumGothic" w:cs="NanumGothic"/>
        </w:rPr>
        <w:t>거래 삭제로 예수금과 과거 스냅샷을 자동 변경하지 않는다.</w:t>
      </w:r>
    </w:p>
    <w:p>
      <w:pPr>
        <w:pStyle w:val="Heading1"/>
      </w:pPr>
      <w:r>
        <w:rPr>
          <w:rFonts w:ascii="NanumGothic" w:hAnsi="NanumGothic" w:eastAsia="NanumGothic" w:cs="NanumGothic"/>
        </w:rPr>
        <w:t>5. 예수금과 거래비용</w:t>
      </w:r>
    </w:p>
    <w:p>
      <w:pPr>
        <w:pStyle w:val="Heading2"/>
      </w:pPr>
      <w:r>
        <w:rPr>
          <w:rFonts w:ascii="NanumGothic" w:hAnsi="NanumGothic" w:eastAsia="NanumGothic" w:cs="NanumGothic"/>
        </w:rPr>
        <w:t>5.1 현재 예수금</w:t>
      </w:r>
    </w:p>
    <w:p>
      <w:r>
        <w:rPr>
          <w:rFonts w:ascii="NanumGothic" w:hAnsi="NanumGothic" w:eastAsia="NanumGothic" w:cs="NanumGothic"/>
          <w:color w:val="374B5F"/>
          <w:sz w:val="19"/>
        </w:rPr>
        <w:t>accounts.cash_balance</w:t>
      </w:r>
      <w:r>
        <w:rPr>
          <w:rFonts w:ascii="NanumGothic" w:hAnsi="NanumGothic" w:eastAsia="NanumGothic" w:cs="NanumGothic"/>
        </w:rPr>
        <w:t>는 현재 증권계좌에서 확인한 실제 예수금이다. 사용자는 이 값을 직접 수정할 수 있으며 보정 이력은 저장하지 않는다.</w:t>
      </w:r>
    </w:p>
    <w:p>
      <w:pPr>
        <w:pStyle w:val="Heading2"/>
      </w:pPr>
      <w:r>
        <w:rPr>
          <w:rFonts w:ascii="NanumGothic" w:hAnsi="NanumGothic" w:eastAsia="NanumGothic" w:cs="NanumGothic"/>
        </w:rPr>
        <w:t>5.2 예수금 변동</w:t>
      </w:r>
    </w:p>
    <w:p>
      <w:r>
        <w:rPr>
          <w:rFonts w:ascii="NanumGothic" w:hAnsi="NanumGothic" w:eastAsia="NanumGothic" w:cs="NanumGothic"/>
          <w:color w:val="374B5F"/>
          <w:sz w:val="19"/>
        </w:rPr>
        <w:t>cash_transactions.transaction_type</w:t>
      </w:r>
      <w:r>
        <w:rPr>
          <w:rFonts w:ascii="NanumGothic" w:hAnsi="NanumGothic" w:eastAsia="NanumGothic" w:cs="NanumGothic"/>
        </w:rPr>
        <w:t>은 다음 값을 사용한다.</w:t>
      </w:r>
    </w:p>
    <w:tbl>
      <w:tblPr>
        <w:tblW w:type="auto" w:w="0"/>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9936"/>
      </w:tblGrid>
      <w:tr>
        <w:tc>
          <w:tcPr>
            <w:tcW w:type="dxa" w:w="9936"/>
            <w:shd w:fill="F3F6F9"/>
          </w:tcPr>
          <w:p>
            <w:pPr>
              <w:spacing w:after="0"/>
            </w:pPr>
            <w:r>
              <w:rPr>
                <w:rFonts w:ascii="NanumGothic" w:hAnsi="NanumGothic" w:eastAsia="NanumGothic" w:cs="NanumGothic"/>
                <w:sz w:val="18"/>
              </w:rPr>
              <w:t>BUY, SELL, DEPOSIT, WITHDRAWAL, DIVIDEND</w:t>
            </w:r>
          </w:p>
        </w:tc>
      </w:tr>
    </w:tbl>
    <w:p>
      <w:pPr>
        <w:spacing w:after="20"/>
      </w:pP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4968"/>
        <w:gridCol w:w="4968"/>
      </w:tblGrid>
      <w:tr>
        <w:trPr>
          <w:cantSplit/>
          <w:tblHeader w:val="true"/>
        </w:trPr>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유형</w:t>
            </w:r>
          </w:p>
        </w:tc>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현재 예수금 계산</w:t>
            </w:r>
          </w:p>
        </w:tc>
      </w:tr>
      <w:tr>
        <w:trPr>
          <w:cantSplit/>
        </w:trPr>
        <w:tc>
          <w:tcPr>
            <w:tcW w:type="dxa" w:w="4968"/>
            <w:vAlign w:val="center"/>
          </w:tcPr>
          <w:p>
            <w:pPr>
              <w:spacing w:after="0"/>
            </w:pPr>
            <w:r/>
            <w:r>
              <w:rPr>
                <w:rFonts w:ascii="NanumGothic" w:hAnsi="NanumGothic" w:eastAsia="NanumGothic" w:cs="NanumGothic"/>
                <w:sz w:val="17"/>
              </w:rPr>
              <w:t>BUY</w:t>
            </w:r>
          </w:p>
        </w:tc>
        <w:tc>
          <w:tcPr>
            <w:tcW w:type="dxa" w:w="4968"/>
            <w:vAlign w:val="center"/>
          </w:tcPr>
          <w:p>
            <w:pPr>
              <w:spacing w:after="0"/>
            </w:pPr>
            <w:r/>
            <w:r>
              <w:rPr>
                <w:rFonts w:ascii="NanumGothic" w:hAnsi="NanumGothic" w:eastAsia="NanumGothic" w:cs="NanumGothic"/>
                <w:sz w:val="17"/>
              </w:rPr>
              <w:t>이전 예수금 - 매수금액 - 수수료·세금</w:t>
            </w:r>
          </w:p>
        </w:tc>
      </w:tr>
      <w:tr>
        <w:trPr>
          <w:cantSplit/>
        </w:trPr>
        <w:tc>
          <w:tcPr>
            <w:tcW w:type="dxa" w:w="4968"/>
            <w:vAlign w:val="center"/>
            <w:shd w:fill="F3F6F9"/>
          </w:tcPr>
          <w:p>
            <w:pPr>
              <w:spacing w:after="0"/>
            </w:pPr>
            <w:r/>
            <w:r>
              <w:rPr>
                <w:rFonts w:ascii="NanumGothic" w:hAnsi="NanumGothic" w:eastAsia="NanumGothic" w:cs="NanumGothic"/>
                <w:sz w:val="17"/>
              </w:rPr>
              <w:t>SELL</w:t>
            </w:r>
          </w:p>
        </w:tc>
        <w:tc>
          <w:tcPr>
            <w:tcW w:type="dxa" w:w="4968"/>
            <w:vAlign w:val="center"/>
            <w:shd w:fill="F3F6F9"/>
          </w:tcPr>
          <w:p>
            <w:pPr>
              <w:spacing w:after="0"/>
            </w:pPr>
            <w:r/>
            <w:r>
              <w:rPr>
                <w:rFonts w:ascii="NanumGothic" w:hAnsi="NanumGothic" w:eastAsia="NanumGothic" w:cs="NanumGothic"/>
                <w:sz w:val="17"/>
              </w:rPr>
              <w:t>이전 예수금 + 매도금액 - 수수료·세금</w:t>
            </w:r>
          </w:p>
        </w:tc>
      </w:tr>
      <w:tr>
        <w:trPr>
          <w:cantSplit/>
        </w:trPr>
        <w:tc>
          <w:tcPr>
            <w:tcW w:type="dxa" w:w="4968"/>
            <w:vAlign w:val="center"/>
          </w:tcPr>
          <w:p>
            <w:pPr>
              <w:spacing w:after="0"/>
            </w:pPr>
            <w:r/>
            <w:r>
              <w:rPr>
                <w:rFonts w:ascii="NanumGothic" w:hAnsi="NanumGothic" w:eastAsia="NanumGothic" w:cs="NanumGothic"/>
                <w:sz w:val="17"/>
              </w:rPr>
              <w:t>DEPOSIT</w:t>
            </w:r>
          </w:p>
        </w:tc>
        <w:tc>
          <w:tcPr>
            <w:tcW w:type="dxa" w:w="4968"/>
            <w:vAlign w:val="center"/>
          </w:tcPr>
          <w:p>
            <w:pPr>
              <w:spacing w:after="0"/>
            </w:pPr>
            <w:r/>
            <w:r>
              <w:rPr>
                <w:rFonts w:ascii="NanumGothic" w:hAnsi="NanumGothic" w:eastAsia="NanumGothic" w:cs="NanumGothic"/>
                <w:sz w:val="17"/>
              </w:rPr>
              <w:t>이전 예수금 + 입금액</w:t>
            </w:r>
          </w:p>
        </w:tc>
      </w:tr>
      <w:tr>
        <w:trPr>
          <w:cantSplit/>
        </w:trPr>
        <w:tc>
          <w:tcPr>
            <w:tcW w:type="dxa" w:w="4968"/>
            <w:vAlign w:val="center"/>
            <w:shd w:fill="F3F6F9"/>
          </w:tcPr>
          <w:p>
            <w:pPr>
              <w:spacing w:after="0"/>
            </w:pPr>
            <w:r/>
            <w:r>
              <w:rPr>
                <w:rFonts w:ascii="NanumGothic" w:hAnsi="NanumGothic" w:eastAsia="NanumGothic" w:cs="NanumGothic"/>
                <w:sz w:val="17"/>
              </w:rPr>
              <w:t>WITHDRAWAL</w:t>
            </w:r>
          </w:p>
        </w:tc>
        <w:tc>
          <w:tcPr>
            <w:tcW w:type="dxa" w:w="4968"/>
            <w:vAlign w:val="center"/>
            <w:shd w:fill="F3F6F9"/>
          </w:tcPr>
          <w:p>
            <w:pPr>
              <w:spacing w:after="0"/>
            </w:pPr>
            <w:r/>
            <w:r>
              <w:rPr>
                <w:rFonts w:ascii="NanumGothic" w:hAnsi="NanumGothic" w:eastAsia="NanumGothic" w:cs="NanumGothic"/>
                <w:sz w:val="17"/>
              </w:rPr>
              <w:t>이전 예수금 - 출금액</w:t>
            </w:r>
          </w:p>
        </w:tc>
      </w:tr>
      <w:tr>
        <w:trPr>
          <w:cantSplit/>
        </w:trPr>
        <w:tc>
          <w:tcPr>
            <w:tcW w:type="dxa" w:w="4968"/>
            <w:vAlign w:val="center"/>
          </w:tcPr>
          <w:p>
            <w:pPr>
              <w:spacing w:after="0"/>
            </w:pPr>
            <w:r/>
            <w:r>
              <w:rPr>
                <w:rFonts w:ascii="NanumGothic" w:hAnsi="NanumGothic" w:eastAsia="NanumGothic" w:cs="NanumGothic"/>
                <w:sz w:val="17"/>
              </w:rPr>
              <w:t>DIVIDEND</w:t>
            </w:r>
          </w:p>
        </w:tc>
        <w:tc>
          <w:tcPr>
            <w:tcW w:type="dxa" w:w="4968"/>
            <w:vAlign w:val="center"/>
          </w:tcPr>
          <w:p>
            <w:pPr>
              <w:spacing w:after="0"/>
            </w:pPr>
            <w:r/>
            <w:r>
              <w:rPr>
                <w:rFonts w:ascii="NanumGothic" w:hAnsi="NanumGothic" w:eastAsia="NanumGothic" w:cs="NanumGothic"/>
                <w:sz w:val="17"/>
              </w:rPr>
              <w:t>이전 예수금 + 세후 배당금</w:t>
            </w:r>
          </w:p>
        </w:tc>
      </w:tr>
    </w:tbl>
    <w:p>
      <w:pPr>
        <w:spacing w:after="20"/>
      </w:pPr>
    </w:p>
    <w:p>
      <w:r>
        <w:rPr>
          <w:rFonts w:ascii="NanumGothic" w:hAnsi="NanumGothic" w:eastAsia="NanumGothic" w:cs="NanumGothic"/>
        </w:rPr>
        <w:t xml:space="preserve">수수료와 세금은 </w:t>
      </w:r>
      <w:r>
        <w:rPr>
          <w:rFonts w:ascii="NanumGothic" w:hAnsi="NanumGothic" w:eastAsia="NanumGothic" w:cs="NanumGothic"/>
          <w:color w:val="374B5F"/>
          <w:sz w:val="19"/>
        </w:rPr>
        <w:t>fee_tax_amount</w:t>
      </w:r>
      <w:r>
        <w:rPr>
          <w:rFonts w:ascii="NanumGothic" w:hAnsi="NanumGothic" w:eastAsia="NanumGothic" w:cs="NanumGothic"/>
        </w:rPr>
        <w:t xml:space="preserve"> 하나로 통합한다. 매수·매도·배당 테이블과 예수금 내역 사이에는 FK를 두지 않는다.</w:t>
      </w:r>
    </w:p>
    <w:p>
      <w:r>
        <w:rPr>
          <w:rFonts w:ascii="NanumGothic" w:hAnsi="NanumGothic" w:eastAsia="NanumGothic" w:cs="NanumGothic"/>
        </w:rPr>
        <w:t>일반 거래 수정·삭제는 예수금을 자동 변경하지 않는다. 거래비용을 나중에 수기로 입력하거나 수정할 때는 비용 차액만 현재 예수금에 반영하는 예외 규칙을 적용한다. 실제 잔액과 차이가 있으면 사용자가 현재 예수금을 직접 수정한다.</w:t>
      </w:r>
    </w:p>
    <w:tbl>
      <w:tblPr>
        <w:tblW w:type="auto" w:w="0"/>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9936"/>
      </w:tblGrid>
      <w:tr>
        <w:tc>
          <w:tcPr>
            <w:tcW w:type="dxa" w:w="9936"/>
            <w:shd w:fill="F3F6F9"/>
          </w:tcPr>
          <w:p>
            <w:pPr>
              <w:spacing w:after="0"/>
            </w:pPr>
            <w:r>
              <w:rPr>
                <w:rFonts w:ascii="NanumGothic" w:hAnsi="NanumGothic" w:eastAsia="NanumGothic" w:cs="NanumGothic"/>
                <w:sz w:val="18"/>
              </w:rPr>
              <w:t>월별 비용 = 해당 월 fee_tax_amount 합계</w:t>
              <w:br/>
              <w:t>연도별 비용 = 해당 연도 fee_tax_amount 합계</w:t>
            </w:r>
          </w:p>
        </w:tc>
      </w:tr>
    </w:tbl>
    <w:p>
      <w:pPr>
        <w:spacing w:after="20"/>
      </w:pPr>
    </w:p>
    <w:p>
      <w:pPr>
        <w:pStyle w:val="Heading1"/>
      </w:pPr>
      <w:r>
        <w:rPr>
          <w:rFonts w:ascii="NanumGothic" w:hAnsi="NanumGothic" w:eastAsia="NanumGothic" w:cs="NanumGothic"/>
        </w:rPr>
        <w:t>6. 배당</w:t>
      </w:r>
    </w:p>
    <w:p>
      <w:r>
        <w:rPr>
          <w:rFonts w:ascii="NanumGothic" w:hAnsi="NanumGothic" w:eastAsia="NanumGothic" w:cs="NanumGothic"/>
          <w:color w:val="374B5F"/>
          <w:sz w:val="19"/>
        </w:rPr>
        <w:t>dividends</w:t>
      </w:r>
      <w:r>
        <w:rPr>
          <w:rFonts w:ascii="NanumGothic" w:hAnsi="NanumGothic" w:eastAsia="NanumGothic" w:cs="NanumGothic"/>
        </w:rPr>
        <w:t xml:space="preserve">에는 </w:t>
      </w:r>
      <w:r>
        <w:rPr>
          <w:rFonts w:ascii="NanumGothic" w:hAnsi="NanumGothic" w:eastAsia="NanumGothic" w:cs="NanumGothic"/>
          <w:color w:val="374B5F"/>
          <w:sz w:val="19"/>
        </w:rPr>
        <w:t>gross_amount</w:t>
      </w:r>
      <w:r>
        <w:rPr>
          <w:rFonts w:ascii="NanumGothic" w:hAnsi="NanumGothic" w:eastAsia="NanumGothic" w:cs="NanumGothic"/>
        </w:rPr>
        <w:t xml:space="preserve">와 </w:t>
      </w:r>
      <w:r>
        <w:rPr>
          <w:rFonts w:ascii="NanumGothic" w:hAnsi="NanumGothic" w:eastAsia="NanumGothic" w:cs="NanumGothic"/>
          <w:color w:val="374B5F"/>
          <w:sz w:val="19"/>
        </w:rPr>
        <w:t>net_amount</w:t>
      </w:r>
      <w:r>
        <w:rPr>
          <w:rFonts w:ascii="NanumGothic" w:hAnsi="NanumGothic" w:eastAsia="NanumGothic" w:cs="NanumGothic"/>
        </w:rPr>
        <w:t>를 함께 저장한다.</w:t>
      </w:r>
    </w:p>
    <w:tbl>
      <w:tblPr>
        <w:tblW w:type="auto" w:w="0"/>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9936"/>
      </w:tblGrid>
      <w:tr>
        <w:tc>
          <w:tcPr>
            <w:tcW w:type="dxa" w:w="9936"/>
            <w:shd w:fill="F3F6F9"/>
          </w:tcPr>
          <w:p>
            <w:pPr>
              <w:spacing w:after="0"/>
            </w:pPr>
            <w:r>
              <w:rPr>
                <w:rFonts w:ascii="NanumGothic" w:hAnsi="NanumGothic" w:eastAsia="NanumGothic" w:cs="NanumGothic"/>
                <w:sz w:val="18"/>
              </w:rPr>
              <w:t>배당소득세 = gross_amount - net_amount</w:t>
              <w:br/>
              <w:t>연도별 실수령 배당금 = 해당 연도 net_amount 합계</w:t>
            </w:r>
          </w:p>
        </w:tc>
      </w:tr>
    </w:tbl>
    <w:p>
      <w:pPr>
        <w:spacing w:after="20"/>
      </w:pPr>
    </w:p>
    <w:p>
      <w:r>
        <w:rPr>
          <w:rFonts w:ascii="NanumGothic" w:hAnsi="NanumGothic" w:eastAsia="NanumGothic" w:cs="NanumGothic"/>
        </w:rPr>
        <w:t>배당 최초 등록과 예수금 증가는 하나의 DB 트랜잭션으로 처리한다. 이후 배당 수정·삭제는 예수금을 자동 변경하지 않는다.</w:t>
      </w:r>
    </w:p>
    <w:p>
      <w:pPr>
        <w:pStyle w:val="Heading1"/>
      </w:pPr>
      <w:r>
        <w:rPr>
          <w:rFonts w:ascii="NanumGothic" w:hAnsi="NanumGothic" w:eastAsia="NanumGothic" w:cs="NanumGothic"/>
        </w:rPr>
        <w:t>7. 종목 목록</w:t>
      </w:r>
    </w:p>
    <w:p>
      <w:r>
        <w:rPr>
          <w:rFonts w:ascii="NanumGothic" w:hAnsi="NanumGothic" w:eastAsia="NanumGothic" w:cs="NanumGothic"/>
          <w:color w:val="374B5F"/>
          <w:sz w:val="19"/>
        </w:rPr>
        <w:t>watchlist_items.list_type</w:t>
      </w:r>
      <w:r>
        <w:rPr>
          <w:rFonts w:ascii="NanumGothic" w:hAnsi="NanumGothic" w:eastAsia="NanumGothic" w:cs="NanumGothic"/>
        </w:rPr>
        <w:t xml:space="preserve">은 </w:t>
      </w:r>
      <w:r>
        <w:rPr>
          <w:rFonts w:ascii="NanumGothic" w:hAnsi="NanumGothic" w:eastAsia="NanumGothic" w:cs="NanumGothic"/>
          <w:color w:val="374B5F"/>
          <w:sz w:val="19"/>
        </w:rPr>
        <w:t>WATCHLIST</w:t>
      </w:r>
      <w:r>
        <w:rPr>
          <w:rFonts w:ascii="NanumGothic" w:hAnsi="NanumGothic" w:eastAsia="NanumGothic" w:cs="NanumGothic"/>
        </w:rPr>
        <w:t xml:space="preserve">, </w:t>
      </w:r>
      <w:r>
        <w:rPr>
          <w:rFonts w:ascii="NanumGothic" w:hAnsi="NanumGothic" w:eastAsia="NanumGothic" w:cs="NanumGothic"/>
          <w:color w:val="374B5F"/>
          <w:sz w:val="19"/>
        </w:rPr>
        <w:t>HOLDING</w:t>
      </w:r>
      <w:r>
        <w:rPr>
          <w:rFonts w:ascii="NanumGothic" w:hAnsi="NanumGothic" w:eastAsia="NanumGothic" w:cs="NanumGothic"/>
        </w:rPr>
        <w:t xml:space="preserve">, </w:t>
      </w:r>
      <w:r>
        <w:rPr>
          <w:rFonts w:ascii="NanumGothic" w:hAnsi="NanumGothic" w:eastAsia="NanumGothic" w:cs="NanumGothic"/>
          <w:color w:val="374B5F"/>
          <w:sz w:val="19"/>
        </w:rPr>
        <w:t>RECOMMENDED</w:t>
      </w:r>
      <w:r>
        <w:rPr>
          <w:rFonts w:ascii="NanumGothic" w:hAnsi="NanumGothic" w:eastAsia="NanumGothic" w:cs="NanumGothic"/>
        </w:rPr>
        <w:t xml:space="preserve"> 중 하나다. </w:t>
      </w:r>
      <w:r>
        <w:rPr>
          <w:rFonts w:ascii="NanumGothic" w:hAnsi="NanumGothic" w:eastAsia="NanumGothic" w:cs="NanumGothic"/>
          <w:color w:val="374B5F"/>
          <w:sz w:val="19"/>
        </w:rPr>
        <w:t>security_id</w:t>
      </w:r>
      <w:r>
        <w:rPr>
          <w:rFonts w:ascii="NanumGothic" w:hAnsi="NanumGothic" w:eastAsia="NanumGothic" w:cs="NanumGothic"/>
        </w:rPr>
        <w:t>에 UNIQUE를 적용하여 한 종목이 여러 탭에 중복되지 않게 한다.</w:t>
      </w:r>
    </w:p>
    <w:p>
      <w:pPr>
        <w:pStyle w:val="ListBullet"/>
      </w:pPr>
      <w:r>
        <w:rPr>
          <w:rFonts w:ascii="NanumGothic" w:hAnsi="NanumGothic" w:eastAsia="NanumGothic" w:cs="NanumGothic"/>
        </w:rPr>
        <w:t xml:space="preserve">매수 후 잔여수량이 생기면 </w:t>
      </w:r>
      <w:r>
        <w:rPr>
          <w:rFonts w:ascii="NanumGothic" w:hAnsi="NanumGothic" w:eastAsia="NanumGothic" w:cs="NanumGothic"/>
          <w:color w:val="374B5F"/>
          <w:sz w:val="19"/>
        </w:rPr>
        <w:t>HOLDING</w:t>
      </w:r>
      <w:r>
        <w:rPr>
          <w:rFonts w:ascii="NanumGothic" w:hAnsi="NanumGothic" w:eastAsia="NanumGothic" w:cs="NanumGothic"/>
        </w:rPr>
        <w:t>으로 변경한다.</w:t>
      </w:r>
    </w:p>
    <w:p>
      <w:pPr>
        <w:pStyle w:val="ListBullet"/>
      </w:pPr>
      <w:r>
        <w:rPr>
          <w:rFonts w:ascii="NanumGothic" w:hAnsi="NanumGothic" w:eastAsia="NanumGothic" w:cs="NanumGothic"/>
        </w:rPr>
        <w:t xml:space="preserve">전량 매도하면 </w:t>
      </w:r>
      <w:r>
        <w:rPr>
          <w:rFonts w:ascii="NanumGothic" w:hAnsi="NanumGothic" w:eastAsia="NanumGothic" w:cs="NanumGothic"/>
          <w:color w:val="374B5F"/>
          <w:sz w:val="19"/>
        </w:rPr>
        <w:t>WATCHLIST</w:t>
      </w:r>
      <w:r>
        <w:rPr>
          <w:rFonts w:ascii="NanumGothic" w:hAnsi="NanumGothic" w:eastAsia="NanumGothic" w:cs="NanumGothic"/>
        </w:rPr>
        <w:t>로 변경한다.</w:t>
      </w:r>
    </w:p>
    <w:p>
      <w:pPr>
        <w:pStyle w:val="ListBullet"/>
      </w:pPr>
      <w:r>
        <w:rPr>
          <w:rFonts w:ascii="NanumGothic" w:hAnsi="NanumGothic" w:eastAsia="NanumGothic" w:cs="NanumGothic"/>
        </w:rPr>
        <w:t xml:space="preserve">목록을 한 번 조회하고 프런트엔드에서 </w:t>
      </w:r>
      <w:r>
        <w:rPr>
          <w:rFonts w:ascii="NanumGothic" w:hAnsi="NanumGothic" w:eastAsia="NanumGothic" w:cs="NanumGothic"/>
          <w:color w:val="374B5F"/>
          <w:sz w:val="19"/>
        </w:rPr>
        <w:t>list_type</w:t>
      </w:r>
      <w:r>
        <w:rPr>
          <w:rFonts w:ascii="NanumGothic" w:hAnsi="NanumGothic" w:eastAsia="NanumGothic" w:cs="NanumGothic"/>
        </w:rPr>
        <w:t>으로 필터링한다.</w:t>
      </w:r>
    </w:p>
    <w:p>
      <w:pPr>
        <w:pStyle w:val="Heading1"/>
      </w:pPr>
      <w:r>
        <w:rPr>
          <w:rFonts w:ascii="NanumGothic" w:hAnsi="NanumGothic" w:eastAsia="NanumGothic" w:cs="NanumGothic"/>
        </w:rPr>
        <w:t>8. 현재가</w:t>
      </w:r>
    </w:p>
    <w:p>
      <w:r>
        <w:rPr>
          <w:rFonts w:ascii="NanumGothic" w:hAnsi="NanumGothic" w:eastAsia="NanumGothic" w:cs="NanumGothic"/>
          <w:color w:val="374B5F"/>
          <w:sz w:val="19"/>
        </w:rPr>
        <w:t>market_prices</w:t>
      </w:r>
      <w:r>
        <w:rPr>
          <w:rFonts w:ascii="NanumGothic" w:hAnsi="NanumGothic" w:eastAsia="NanumGothic" w:cs="NanumGothic"/>
        </w:rPr>
        <w:t>는 종목별 한 행만 유지한다.</w:t>
      </w: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4968"/>
        <w:gridCol w:w="4968"/>
      </w:tblGrid>
      <w:tr>
        <w:trPr>
          <w:cantSplit/>
          <w:tblHeader w:val="true"/>
        </w:trPr>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컬럼</w:t>
            </w:r>
          </w:p>
        </w:tc>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역할</w:t>
            </w:r>
          </w:p>
        </w:tc>
      </w:tr>
      <w:tr>
        <w:trPr>
          <w:cantSplit/>
        </w:trPr>
        <w:tc>
          <w:tcPr>
            <w:tcW w:type="dxa" w:w="4968"/>
            <w:vAlign w:val="center"/>
          </w:tcPr>
          <w:p>
            <w:pPr>
              <w:spacing w:after="0"/>
            </w:pPr>
            <w:r/>
            <w:r>
              <w:rPr>
                <w:rFonts w:ascii="NanumGothic" w:hAnsi="NanumGothic" w:eastAsia="NanumGothic" w:cs="NanumGothic"/>
                <w:color w:val="374B5F"/>
                <w:sz w:val="17"/>
              </w:rPr>
              <w:t>security_id</w:t>
            </w:r>
          </w:p>
        </w:tc>
        <w:tc>
          <w:tcPr>
            <w:tcW w:type="dxa" w:w="4968"/>
            <w:vAlign w:val="center"/>
          </w:tcPr>
          <w:p>
            <w:pPr>
              <w:spacing w:after="0"/>
            </w:pPr>
            <w:r/>
            <w:r>
              <w:rPr>
                <w:rFonts w:ascii="NanumGothic" w:hAnsi="NanumGothic" w:eastAsia="NanumGothic" w:cs="NanumGothic"/>
                <w:sz w:val="17"/>
              </w:rPr>
              <w:t>PK이자 종목 FK</w:t>
            </w:r>
          </w:p>
        </w:tc>
      </w:tr>
      <w:tr>
        <w:trPr>
          <w:cantSplit/>
        </w:trPr>
        <w:tc>
          <w:tcPr>
            <w:tcW w:type="dxa" w:w="4968"/>
            <w:vAlign w:val="center"/>
            <w:shd w:fill="F3F6F9"/>
          </w:tcPr>
          <w:p>
            <w:pPr>
              <w:spacing w:after="0"/>
            </w:pPr>
            <w:r/>
            <w:r>
              <w:rPr>
                <w:rFonts w:ascii="NanumGothic" w:hAnsi="NanumGothic" w:eastAsia="NanumGothic" w:cs="NanumGothic"/>
                <w:color w:val="374B5F"/>
                <w:sz w:val="17"/>
              </w:rPr>
              <w:t>current_price</w:t>
            </w:r>
          </w:p>
        </w:tc>
        <w:tc>
          <w:tcPr>
            <w:tcW w:type="dxa" w:w="4968"/>
            <w:vAlign w:val="center"/>
            <w:shd w:fill="F3F6F9"/>
          </w:tcPr>
          <w:p>
            <w:pPr>
              <w:spacing w:after="0"/>
            </w:pPr>
            <w:r/>
            <w:r>
              <w:rPr>
                <w:rFonts w:ascii="NanumGothic" w:hAnsi="NanumGothic" w:eastAsia="NanumGothic" w:cs="NanumGothic"/>
                <w:sz w:val="17"/>
              </w:rPr>
              <w:t>최근 정상 또는 수기 입력 가격</w:t>
            </w:r>
          </w:p>
        </w:tc>
      </w:tr>
      <w:tr>
        <w:trPr>
          <w:cantSplit/>
        </w:trPr>
        <w:tc>
          <w:tcPr>
            <w:tcW w:type="dxa" w:w="4968"/>
            <w:vAlign w:val="center"/>
          </w:tcPr>
          <w:p>
            <w:pPr>
              <w:spacing w:after="0"/>
            </w:pPr>
            <w:r/>
            <w:r>
              <w:rPr>
                <w:rFonts w:ascii="NanumGothic" w:hAnsi="NanumGothic" w:eastAsia="NanumGothic" w:cs="NanumGothic"/>
                <w:color w:val="374B5F"/>
                <w:sz w:val="17"/>
              </w:rPr>
              <w:t>previous_close_price</w:t>
            </w:r>
          </w:p>
        </w:tc>
        <w:tc>
          <w:tcPr>
            <w:tcW w:type="dxa" w:w="4968"/>
            <w:vAlign w:val="center"/>
          </w:tcPr>
          <w:p>
            <w:pPr>
              <w:spacing w:after="0"/>
            </w:pPr>
            <w:r/>
            <w:r>
              <w:rPr>
                <w:rFonts w:ascii="NanumGothic" w:hAnsi="NanumGothic" w:eastAsia="NanumGothic" w:cs="NanumGothic"/>
                <w:sz w:val="17"/>
              </w:rPr>
              <w:t>전일 종가, 선택값</w:t>
            </w:r>
          </w:p>
        </w:tc>
      </w:tr>
      <w:tr>
        <w:trPr>
          <w:cantSplit/>
        </w:trPr>
        <w:tc>
          <w:tcPr>
            <w:tcW w:type="dxa" w:w="4968"/>
            <w:vAlign w:val="center"/>
            <w:shd w:fill="F3F6F9"/>
          </w:tcPr>
          <w:p>
            <w:pPr>
              <w:spacing w:after="0"/>
            </w:pPr>
            <w:r/>
            <w:r>
              <w:rPr>
                <w:rFonts w:ascii="NanumGothic" w:hAnsi="NanumGothic" w:eastAsia="NanumGothic" w:cs="NanumGothic"/>
                <w:color w:val="374B5F"/>
                <w:sz w:val="17"/>
              </w:rPr>
              <w:t>price_updated_at</w:t>
            </w:r>
          </w:p>
        </w:tc>
        <w:tc>
          <w:tcPr>
            <w:tcW w:type="dxa" w:w="4968"/>
            <w:vAlign w:val="center"/>
            <w:shd w:fill="F3F6F9"/>
          </w:tcPr>
          <w:p>
            <w:pPr>
              <w:spacing w:after="0"/>
            </w:pPr>
            <w:r/>
            <w:r>
              <w:rPr>
                <w:rFonts w:ascii="NanumGothic" w:hAnsi="NanumGothic" w:eastAsia="NanumGothic" w:cs="NanumGothic"/>
                <w:sz w:val="17"/>
              </w:rPr>
              <w:t>자동 또는 수기 가격 갱신 시각</w:t>
            </w:r>
          </w:p>
        </w:tc>
      </w:tr>
      <w:tr>
        <w:trPr>
          <w:cantSplit/>
        </w:trPr>
        <w:tc>
          <w:tcPr>
            <w:tcW w:type="dxa" w:w="4968"/>
            <w:vAlign w:val="center"/>
          </w:tcPr>
          <w:p>
            <w:pPr>
              <w:spacing w:after="0"/>
            </w:pPr>
            <w:r/>
            <w:r>
              <w:rPr>
                <w:rFonts w:ascii="NanumGothic" w:hAnsi="NanumGothic" w:eastAsia="NanumGothic" w:cs="NanumGothic"/>
                <w:color w:val="374B5F"/>
                <w:sz w:val="17"/>
              </w:rPr>
              <w:t>created_at</w:t>
            </w:r>
            <w:r>
              <w:rPr>
                <w:rFonts w:ascii="NanumGothic" w:hAnsi="NanumGothic" w:eastAsia="NanumGothic" w:cs="NanumGothic"/>
                <w:sz w:val="17"/>
              </w:rPr>
              <w:t xml:space="preserve">, </w:t>
            </w:r>
            <w:r>
              <w:rPr>
                <w:rFonts w:ascii="NanumGothic" w:hAnsi="NanumGothic" w:eastAsia="NanumGothic" w:cs="NanumGothic"/>
                <w:color w:val="374B5F"/>
                <w:sz w:val="17"/>
              </w:rPr>
              <w:t>updated_at</w:t>
            </w:r>
          </w:p>
        </w:tc>
        <w:tc>
          <w:tcPr>
            <w:tcW w:type="dxa" w:w="4968"/>
            <w:vAlign w:val="center"/>
          </w:tcPr>
          <w:p>
            <w:pPr>
              <w:spacing w:after="0"/>
            </w:pPr>
            <w:r/>
            <w:r>
              <w:rPr>
                <w:rFonts w:ascii="NanumGothic" w:hAnsi="NanumGothic" w:eastAsia="NanumGothic" w:cs="NanumGothic"/>
                <w:sz w:val="17"/>
              </w:rPr>
              <w:t>생성·수정 시각</w:t>
            </w:r>
          </w:p>
        </w:tc>
      </w:tr>
    </w:tbl>
    <w:p>
      <w:pPr>
        <w:spacing w:after="20"/>
      </w:pPr>
    </w:p>
    <w:p>
      <w:pPr>
        <w:pStyle w:val="ListBullet"/>
      </w:pPr>
      <w:r>
        <w:rPr>
          <w:rFonts w:ascii="NanumGothic" w:hAnsi="NanumGothic" w:eastAsia="NanumGothic" w:cs="NanumGothic"/>
          <w:color w:val="374B5F"/>
          <w:sz w:val="19"/>
        </w:rPr>
        <w:t>price_as_of</w:t>
      </w:r>
      <w:r>
        <w:rPr>
          <w:rFonts w:ascii="NanumGothic" w:hAnsi="NanumGothic" w:eastAsia="NanumGothic" w:cs="NanumGothic"/>
        </w:rPr>
        <w:t>, 수집상태, 오래된 가격 여부 컬럼은 두지 않는다.</w:t>
      </w:r>
    </w:p>
    <w:p>
      <w:pPr>
        <w:pStyle w:val="ListBullet"/>
      </w:pPr>
      <w:r>
        <w:rPr>
          <w:rFonts w:ascii="NanumGothic" w:hAnsi="NanumGothic" w:eastAsia="NanumGothic" w:cs="NanumGothic"/>
        </w:rPr>
        <w:t>자동 수집 실패 시 기존 정상 가격을 유지한다.</w:t>
      </w:r>
    </w:p>
    <w:p>
      <w:pPr>
        <w:pStyle w:val="ListBullet"/>
      </w:pPr>
      <w:r>
        <w:rPr>
          <w:rFonts w:ascii="NanumGothic" w:hAnsi="NanumGothic" w:eastAsia="NanumGothic" w:cs="NanumGothic"/>
        </w:rPr>
        <w:t>화면에서 현재가와 전일 종가를 수기로 수정할 수 있다.</w:t>
      </w:r>
    </w:p>
    <w:p>
      <w:pPr>
        <w:pStyle w:val="ListBullet"/>
      </w:pPr>
      <w:r>
        <w:rPr>
          <w:rFonts w:ascii="NanumGothic" w:hAnsi="NanumGothic" w:eastAsia="NanumGothic" w:cs="NanumGothic"/>
        </w:rPr>
        <w:t>다음 자동 수집 성공 시 수기 가격을 덮어쓴다.</w:t>
      </w:r>
    </w:p>
    <w:p>
      <w:pPr>
        <w:pStyle w:val="Heading1"/>
      </w:pPr>
      <w:r>
        <w:rPr>
          <w:rFonts w:ascii="NanumGothic" w:hAnsi="NanumGothic" w:eastAsia="NanumGothic" w:cs="NanumGothic"/>
        </w:rPr>
        <w:t>9. 스냅샷</w:t>
      </w:r>
    </w:p>
    <w:p>
      <w:pPr>
        <w:pStyle w:val="Heading2"/>
      </w:pPr>
      <w:r>
        <w:rPr>
          <w:rFonts w:ascii="NanumGothic" w:hAnsi="NanumGothic" w:eastAsia="NanumGothic" w:cs="NanumGothic"/>
        </w:rPr>
        <w:t>9.1 계좌 스냅샷</w:t>
      </w:r>
    </w:p>
    <w:p>
      <w:r>
        <w:rPr>
          <w:rFonts w:ascii="NanumGothic" w:hAnsi="NanumGothic" w:eastAsia="NanumGothic" w:cs="NanumGothic"/>
          <w:color w:val="374B5F"/>
          <w:sz w:val="19"/>
        </w:rPr>
        <w:t>daily_account_snapshots</w:t>
      </w:r>
      <w:r>
        <w:rPr>
          <w:rFonts w:ascii="NanumGothic" w:hAnsi="NanumGothic" w:eastAsia="NanumGothic" w:cs="NanumGothic"/>
        </w:rPr>
        <w:t xml:space="preserve">는 </w:t>
      </w:r>
      <w:r>
        <w:rPr>
          <w:rFonts w:ascii="NanumGothic" w:hAnsi="NanumGothic" w:eastAsia="NanumGothic" w:cs="NanumGothic"/>
          <w:color w:val="374B5F"/>
          <w:sz w:val="19"/>
        </w:rPr>
        <w:t>cash_balance</w:t>
      </w:r>
      <w:r>
        <w:rPr>
          <w:rFonts w:ascii="NanumGothic" w:hAnsi="NanumGothic" w:eastAsia="NanumGothic" w:cs="NanumGothic"/>
        </w:rPr>
        <w:t xml:space="preserve">, </w:t>
      </w:r>
      <w:r>
        <w:rPr>
          <w:rFonts w:ascii="NanumGothic" w:hAnsi="NanumGothic" w:eastAsia="NanumGothic" w:cs="NanumGothic"/>
          <w:color w:val="374B5F"/>
          <w:sz w:val="19"/>
        </w:rPr>
        <w:t>stock_value</w:t>
      </w:r>
      <w:r>
        <w:rPr>
          <w:rFonts w:ascii="NanumGothic" w:hAnsi="NanumGothic" w:eastAsia="NanumGothic" w:cs="NanumGothic"/>
        </w:rPr>
        <w:t xml:space="preserve">, </w:t>
      </w:r>
      <w:r>
        <w:rPr>
          <w:rFonts w:ascii="NanumGothic" w:hAnsi="NanumGothic" w:eastAsia="NanumGothic" w:cs="NanumGothic"/>
          <w:color w:val="374B5F"/>
          <w:sz w:val="19"/>
        </w:rPr>
        <w:t>total_asset_value</w:t>
      </w:r>
      <w:r>
        <w:rPr>
          <w:rFonts w:ascii="NanumGothic" w:hAnsi="NanumGothic" w:eastAsia="NanumGothic" w:cs="NanumGothic"/>
        </w:rPr>
        <w:t xml:space="preserve">를 저장한다. </w:t>
      </w:r>
      <w:r>
        <w:rPr>
          <w:rFonts w:ascii="NanumGothic" w:hAnsi="NanumGothic" w:eastAsia="NanumGothic" w:cs="NanumGothic"/>
          <w:color w:val="374B5F"/>
          <w:sz w:val="19"/>
        </w:rPr>
        <w:t>account_id + snapshot_date</w:t>
      </w:r>
      <w:r>
        <w:rPr>
          <w:rFonts w:ascii="NanumGothic" w:hAnsi="NanumGothic" w:eastAsia="NanumGothic" w:cs="NanumGothic"/>
        </w:rPr>
        <w:t>를 UNIQUE로 둔다.</w:t>
      </w:r>
    </w:p>
    <w:p>
      <w:pPr>
        <w:pStyle w:val="Heading2"/>
      </w:pPr>
      <w:r>
        <w:rPr>
          <w:rFonts w:ascii="NanumGothic" w:hAnsi="NanumGothic" w:eastAsia="NanumGothic" w:cs="NanumGothic"/>
        </w:rPr>
        <w:t>9.2 종목 스냅샷</w:t>
      </w:r>
    </w:p>
    <w:p>
      <w:r>
        <w:rPr>
          <w:rFonts w:ascii="NanumGothic" w:hAnsi="NanumGothic" w:eastAsia="NanumGothic" w:cs="NanumGothic"/>
          <w:color w:val="374B5F"/>
          <w:sz w:val="19"/>
        </w:rPr>
        <w:t>daily_position_snapshots</w:t>
      </w:r>
      <w:r>
        <w:rPr>
          <w:rFonts w:ascii="NanumGothic" w:hAnsi="NanumGothic" w:eastAsia="NanumGothic" w:cs="NanumGothic"/>
        </w:rPr>
        <w:t xml:space="preserve">는 종목별 </w:t>
      </w:r>
      <w:r>
        <w:rPr>
          <w:rFonts w:ascii="NanumGothic" w:hAnsi="NanumGothic" w:eastAsia="NanumGothic" w:cs="NanumGothic"/>
          <w:color w:val="374B5F"/>
          <w:sz w:val="19"/>
        </w:rPr>
        <w:t>quantity</w:t>
      </w:r>
      <w:r>
        <w:rPr>
          <w:rFonts w:ascii="NanumGothic" w:hAnsi="NanumGothic" w:eastAsia="NanumGothic" w:cs="NanumGothic"/>
        </w:rPr>
        <w:t xml:space="preserve">, </w:t>
      </w:r>
      <w:r>
        <w:rPr>
          <w:rFonts w:ascii="NanumGothic" w:hAnsi="NanumGothic" w:eastAsia="NanumGothic" w:cs="NanumGothic"/>
          <w:color w:val="374B5F"/>
          <w:sz w:val="19"/>
        </w:rPr>
        <w:t>purchase_amount</w:t>
      </w:r>
      <w:r>
        <w:rPr>
          <w:rFonts w:ascii="NanumGothic" w:hAnsi="NanumGothic" w:eastAsia="NanumGothic" w:cs="NanumGothic"/>
        </w:rPr>
        <w:t xml:space="preserve">, </w:t>
      </w:r>
      <w:r>
        <w:rPr>
          <w:rFonts w:ascii="NanumGothic" w:hAnsi="NanumGothic" w:eastAsia="NanumGothic" w:cs="NanumGothic"/>
          <w:color w:val="374B5F"/>
          <w:sz w:val="19"/>
        </w:rPr>
        <w:t>market_price</w:t>
      </w:r>
      <w:r>
        <w:rPr>
          <w:rFonts w:ascii="NanumGothic" w:hAnsi="NanumGothic" w:eastAsia="NanumGothic" w:cs="NanumGothic"/>
        </w:rPr>
        <w:t xml:space="preserve">, </w:t>
      </w:r>
      <w:r>
        <w:rPr>
          <w:rFonts w:ascii="NanumGothic" w:hAnsi="NanumGothic" w:eastAsia="NanumGothic" w:cs="NanumGothic"/>
          <w:color w:val="374B5F"/>
          <w:sz w:val="19"/>
        </w:rPr>
        <w:t>market_value</w:t>
      </w:r>
      <w:r>
        <w:rPr>
          <w:rFonts w:ascii="NanumGothic" w:hAnsi="NanumGothic" w:eastAsia="NanumGothic" w:cs="NanumGothic"/>
        </w:rPr>
        <w:t xml:space="preserve">, </w:t>
      </w:r>
      <w:r>
        <w:rPr>
          <w:rFonts w:ascii="NanumGothic" w:hAnsi="NanumGothic" w:eastAsia="NanumGothic" w:cs="NanumGothic"/>
          <w:color w:val="374B5F"/>
          <w:sz w:val="19"/>
        </w:rPr>
        <w:t>unrealized_profit_loss</w:t>
      </w:r>
      <w:r>
        <w:rPr>
          <w:rFonts w:ascii="NanumGothic" w:hAnsi="NanumGothic" w:eastAsia="NanumGothic" w:cs="NanumGothic"/>
        </w:rPr>
        <w:t xml:space="preserve">를 저장한다. </w:t>
      </w:r>
      <w:r>
        <w:rPr>
          <w:rFonts w:ascii="NanumGothic" w:hAnsi="NanumGothic" w:eastAsia="NanumGothic" w:cs="NanumGothic"/>
          <w:color w:val="374B5F"/>
          <w:sz w:val="19"/>
        </w:rPr>
        <w:t>account_id + security_id + snapshot_date</w:t>
      </w:r>
      <w:r>
        <w:rPr>
          <w:rFonts w:ascii="NanumGothic" w:hAnsi="NanumGothic" w:eastAsia="NanumGothic" w:cs="NanumGothic"/>
        </w:rPr>
        <w:t>를 UNIQUE로 둔다.</w:t>
      </w:r>
    </w:p>
    <w:p>
      <w:r>
        <w:rPr>
          <w:rFonts w:ascii="NanumGothic" w:hAnsi="NanumGothic" w:eastAsia="NanumGothic" w:cs="NanumGothic"/>
        </w:rPr>
        <w:t>종목별 스냅샷은 ERD에 유지하되 선택 구현으로 분류한다.</w:t>
      </w:r>
    </w:p>
    <w:p>
      <w:pPr>
        <w:pStyle w:val="Heading2"/>
      </w:pPr>
      <w:r>
        <w:rPr>
          <w:rFonts w:ascii="NanumGothic" w:hAnsi="NanumGothic" w:eastAsia="NanumGothic" w:cs="NanumGothic"/>
        </w:rPr>
        <w:t>9.3 실행 규칙</w:t>
      </w:r>
    </w:p>
    <w:p>
      <w:pPr>
        <w:pStyle w:val="ListBullet"/>
      </w:pPr>
      <w:r>
        <w:rPr>
          <w:rFonts w:ascii="NanumGothic" w:hAnsi="NanumGothic" w:eastAsia="NanumGothic" w:cs="NanumGothic"/>
        </w:rPr>
        <w:t>같은 날짜의 행을 약 1시간마다 UPSERT한다.</w:t>
      </w:r>
    </w:p>
    <w:p>
      <w:pPr>
        <w:pStyle w:val="ListBullet"/>
      </w:pPr>
      <w:r>
        <w:rPr>
          <w:rFonts w:ascii="NanumGothic" w:hAnsi="NanumGothic" w:eastAsia="NanumGothic" w:cs="NanumGothic"/>
        </w:rPr>
        <w:t>한국 시간 23시 실행을 당일 마지막 예정 갱신으로 사용한다.</w:t>
      </w:r>
    </w:p>
    <w:p>
      <w:pPr>
        <w:pStyle w:val="ListBullet"/>
      </w:pPr>
      <w:r>
        <w:rPr>
          <w:rFonts w:ascii="NanumGothic" w:hAnsi="NanumGothic" w:eastAsia="NanumGothic" w:cs="NanumGothic"/>
          <w:color w:val="374B5F"/>
          <w:sz w:val="19"/>
        </w:rPr>
        <w:t>is_final</w:t>
      </w:r>
      <w:r>
        <w:rPr>
          <w:rFonts w:ascii="NanumGothic" w:hAnsi="NanumGothic" w:eastAsia="NanumGothic" w:cs="NanumGothic"/>
        </w:rPr>
        <w:t>은 두지 않는다.</w:t>
      </w:r>
    </w:p>
    <w:p>
      <w:pPr>
        <w:pStyle w:val="ListBullet"/>
      </w:pPr>
      <w:r>
        <w:rPr>
          <w:rFonts w:ascii="NanumGothic" w:hAnsi="NanumGothic" w:eastAsia="NanumGothic" w:cs="NanumGothic"/>
        </w:rPr>
        <w:t>시세가 없으면 잘못된 0원 스냅샷을 만들지 않는다.</w:t>
      </w:r>
    </w:p>
    <w:p>
      <w:pPr>
        <w:pStyle w:val="ListBullet"/>
      </w:pPr>
      <w:r>
        <w:rPr>
          <w:rFonts w:ascii="NanumGothic" w:hAnsi="NanumGothic" w:eastAsia="NanumGothic" w:cs="NanumGothic"/>
        </w:rPr>
        <w:t>거래나 예수금 변경으로 과거 날짜 스냅샷을 수정하지 않는다.</w:t>
      </w:r>
    </w:p>
    <w:p>
      <w:pPr>
        <w:pStyle w:val="Heading1"/>
      </w:pPr>
      <w:r>
        <w:rPr>
          <w:rFonts w:ascii="NanumGothic" w:hAnsi="NanumGothic" w:eastAsia="NanumGothic" w:cs="NanumGothic"/>
        </w:rPr>
        <w:t>10. 가치투자 데이터</w:t>
      </w:r>
    </w:p>
    <w:p>
      <w:pPr>
        <w:pStyle w:val="Heading2"/>
      </w:pPr>
      <w:r>
        <w:rPr>
          <w:rFonts w:ascii="NanumGothic" w:hAnsi="NanumGothic" w:eastAsia="NanumGothic" w:cs="NanumGothic"/>
        </w:rPr>
        <w:t>10.1 재무제표</w:t>
      </w:r>
    </w:p>
    <w:p>
      <w:r>
        <w:rPr>
          <w:rFonts w:ascii="NanumGothic" w:hAnsi="NanumGothic" w:eastAsia="NanumGothic" w:cs="NanumGothic"/>
        </w:rPr>
        <w:t>연간과 분기별로 매출액, 영업이익, 순이익, 자산, 부채, 자본, 영업현금흐름과 설비투자를 저장한다. 금액 단위는 원으로 통일한다.</w:t>
      </w:r>
    </w:p>
    <w:p>
      <w:pPr>
        <w:pStyle w:val="Heading2"/>
      </w:pPr>
      <w:r>
        <w:rPr>
          <w:rFonts w:ascii="NanumGothic" w:hAnsi="NanumGothic" w:eastAsia="NanumGothic" w:cs="NanumGothic"/>
        </w:rPr>
        <w:t>10.2 가치평가</w:t>
      </w:r>
    </w:p>
    <w:p>
      <w:r>
        <w:rPr>
          <w:rFonts w:ascii="NanumGothic" w:hAnsi="NanumGothic" w:eastAsia="NanumGothic" w:cs="NanumGothic"/>
        </w:rPr>
        <w:t>기준일별 EPS, BPS, PER, PBR, ROE, 주당배당금, 배당수익률과 시가총액을 저장한다. 미수집 값은 NULL을 허용한다.</w:t>
      </w:r>
    </w:p>
    <w:p>
      <w:pPr>
        <w:pStyle w:val="Heading1"/>
      </w:pPr>
      <w:r>
        <w:rPr>
          <w:rFonts w:ascii="NanumGothic" w:hAnsi="NanumGothic" w:eastAsia="NanumGothic" w:cs="NanumGothic"/>
        </w:rPr>
        <w:t>11. 복리목표</w:t>
      </w:r>
    </w:p>
    <w:p>
      <w:r>
        <w:rPr>
          <w:rFonts w:ascii="NanumGothic" w:hAnsi="NanumGothic" w:eastAsia="NanumGothic" w:cs="NanumGothic"/>
        </w:rPr>
        <w:t>한 계좌에 여러 목표를 허용한다. 기간별 목표와 같은 기간의 복수 수익률 비교를 모두 지원한다.</w:t>
      </w:r>
    </w:p>
    <w:p>
      <w:r>
        <w:rPr>
          <w:rFonts w:ascii="NanumGothic" w:hAnsi="NanumGothic" w:eastAsia="NanumGothic" w:cs="NanumGothic"/>
        </w:rPr>
        <w:t xml:space="preserve">핵심 컬럼은 </w:t>
      </w:r>
      <w:r>
        <w:rPr>
          <w:rFonts w:ascii="NanumGothic" w:hAnsi="NanumGothic" w:eastAsia="NanumGothic" w:cs="NanumGothic"/>
          <w:color w:val="374B5F"/>
          <w:sz w:val="19"/>
        </w:rPr>
        <w:t>period_name</w:t>
      </w:r>
      <w:r>
        <w:rPr>
          <w:rFonts w:ascii="NanumGothic" w:hAnsi="NanumGothic" w:eastAsia="NanumGothic" w:cs="NanumGothic"/>
        </w:rPr>
        <w:t xml:space="preserve">, </w:t>
      </w:r>
      <w:r>
        <w:rPr>
          <w:rFonts w:ascii="NanumGothic" w:hAnsi="NanumGothic" w:eastAsia="NanumGothic" w:cs="NanumGothic"/>
          <w:color w:val="374B5F"/>
          <w:sz w:val="19"/>
        </w:rPr>
        <w:t>goal_name</w:t>
      </w:r>
      <w:r>
        <w:rPr>
          <w:rFonts w:ascii="NanumGothic" w:hAnsi="NanumGothic" w:eastAsia="NanumGothic" w:cs="NanumGothic"/>
        </w:rPr>
        <w:t xml:space="preserve">, </w:t>
      </w:r>
      <w:r>
        <w:rPr>
          <w:rFonts w:ascii="NanumGothic" w:hAnsi="NanumGothic" w:eastAsia="NanumGothic" w:cs="NanumGothic"/>
          <w:color w:val="374B5F"/>
          <w:sz w:val="19"/>
        </w:rPr>
        <w:t>start_date</w:t>
      </w:r>
      <w:r>
        <w:rPr>
          <w:rFonts w:ascii="NanumGothic" w:hAnsi="NanumGothic" w:eastAsia="NanumGothic" w:cs="NanumGothic"/>
        </w:rPr>
        <w:t xml:space="preserve">, </w:t>
      </w:r>
      <w:r>
        <w:rPr>
          <w:rFonts w:ascii="NanumGothic" w:hAnsi="NanumGothic" w:eastAsia="NanumGothic" w:cs="NanumGothic"/>
          <w:color w:val="374B5F"/>
          <w:sz w:val="19"/>
        </w:rPr>
        <w:t>end_date</w:t>
      </w:r>
      <w:r>
        <w:rPr>
          <w:rFonts w:ascii="NanumGothic" w:hAnsi="NanumGothic" w:eastAsia="NanumGothic" w:cs="NanumGothic"/>
        </w:rPr>
        <w:t xml:space="preserve">, </w:t>
      </w:r>
      <w:r>
        <w:rPr>
          <w:rFonts w:ascii="NanumGothic" w:hAnsi="NanumGothic" w:eastAsia="NanumGothic" w:cs="NanumGothic"/>
          <w:color w:val="374B5F"/>
          <w:sz w:val="19"/>
        </w:rPr>
        <w:t>initial_asset_value</w:t>
      </w:r>
      <w:r>
        <w:rPr>
          <w:rFonts w:ascii="NanumGothic" w:hAnsi="NanumGothic" w:eastAsia="NanumGothic" w:cs="NanumGothic"/>
        </w:rPr>
        <w:t xml:space="preserve">, </w:t>
      </w:r>
      <w:r>
        <w:rPr>
          <w:rFonts w:ascii="NanumGothic" w:hAnsi="NanumGothic" w:eastAsia="NanumGothic" w:cs="NanumGothic"/>
          <w:color w:val="374B5F"/>
          <w:sz w:val="19"/>
        </w:rPr>
        <w:t>annual_target_rate</w:t>
      </w:r>
      <w:r>
        <w:rPr>
          <w:rFonts w:ascii="NanumGothic" w:hAnsi="NanumGothic" w:eastAsia="NanumGothic" w:cs="NanumGothic"/>
        </w:rPr>
        <w:t xml:space="preserve">, </w:t>
      </w:r>
      <w:r>
        <w:rPr>
          <w:rFonts w:ascii="NanumGothic" w:hAnsi="NanumGothic" w:eastAsia="NanumGothic" w:cs="NanumGothic"/>
          <w:color w:val="374B5F"/>
          <w:sz w:val="19"/>
        </w:rPr>
        <w:t>annual_contribution_amount</w:t>
      </w:r>
      <w:r>
        <w:rPr>
          <w:rFonts w:ascii="NanumGothic" w:hAnsi="NanumGothic" w:eastAsia="NanumGothic" w:cs="NanumGothic"/>
        </w:rPr>
        <w:t xml:space="preserve">, </w:t>
      </w:r>
      <w:r>
        <w:rPr>
          <w:rFonts w:ascii="NanumGothic" w:hAnsi="NanumGothic" w:eastAsia="NanumGothic" w:cs="NanumGothic"/>
          <w:color w:val="374B5F"/>
          <w:sz w:val="19"/>
        </w:rPr>
        <w:t>is_visible</w:t>
      </w:r>
      <w:r>
        <w:rPr>
          <w:rFonts w:ascii="NanumGothic" w:hAnsi="NanumGothic" w:eastAsia="NanumGothic" w:cs="NanumGothic"/>
        </w:rPr>
        <w:t xml:space="preserve">, </w:t>
      </w:r>
      <w:r>
        <w:rPr>
          <w:rFonts w:ascii="NanumGothic" w:hAnsi="NanumGothic" w:eastAsia="NanumGothic" w:cs="NanumGothic"/>
          <w:color w:val="374B5F"/>
          <w:sz w:val="19"/>
        </w:rPr>
        <w:t>display_order</w:t>
      </w:r>
      <w:r>
        <w:rPr>
          <w:rFonts w:ascii="NanumGothic" w:hAnsi="NanumGothic" w:eastAsia="NanumGothic" w:cs="NanumGothic"/>
        </w:rPr>
        <w:t>다.</w:t>
      </w:r>
    </w:p>
    <w:p>
      <w:r>
        <w:rPr>
          <w:rFonts w:ascii="NanumGothic" w:hAnsi="NanumGothic" w:eastAsia="NanumGothic" w:cs="NanumGothic"/>
        </w:rPr>
        <w:t>연간 추가 투자금은 첫해부터 기초 자산에 더한 후 목표수익률을 적용한다.</w:t>
      </w:r>
    </w:p>
    <w:tbl>
      <w:tblPr>
        <w:tblW w:type="auto" w:w="0"/>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9936"/>
      </w:tblGrid>
      <w:tr>
        <w:tc>
          <w:tcPr>
            <w:tcW w:type="dxa" w:w="9936"/>
            <w:shd w:fill="F3F6F9"/>
          </w:tcPr>
          <w:p>
            <w:pPr>
              <w:spacing w:after="0"/>
            </w:pPr>
            <w:r>
              <w:rPr>
                <w:rFonts w:ascii="NanumGothic" w:hAnsi="NanumGothic" w:eastAsia="NanumGothic" w:cs="NanumGothic"/>
                <w:sz w:val="18"/>
              </w:rPr>
              <w:t>첫해 목표자산</w:t>
              <w:br/>
              <w:t>= (initial_asset_value + annual_contribution_amount)</w:t>
              <w:br/>
              <w:t xml:space="preserve">  × (1 + annual_target_rate)</w:t>
              <w:br/>
              <w:br/>
              <w:t>다음 해 목표자산</w:t>
              <w:br/>
              <w:t>= (직전 목표자산 + annual_contribution_amount)</w:t>
              <w:br/>
              <w:t xml:space="preserve">  × (1 + annual_target_rate)</w:t>
            </w:r>
          </w:p>
        </w:tc>
      </w:tr>
    </w:tbl>
    <w:p>
      <w:pPr>
        <w:spacing w:after="20"/>
      </w:pPr>
    </w:p>
    <w:p>
      <w:r>
        <w:rPr>
          <w:rFonts w:ascii="NanumGothic" w:hAnsi="NanumGothic" w:eastAsia="NanumGothic" w:cs="NanumGothic"/>
        </w:rPr>
        <w:t>비교 화면에는 일반적으로 3개 목표를 표시하지만 DB 저장 개수에는 제한을 두지 않는다.</w:t>
      </w:r>
    </w:p>
    <w:p>
      <w:pPr>
        <w:pStyle w:val="Heading1"/>
      </w:pPr>
      <w:r>
        <w:rPr>
          <w:rFonts w:ascii="NanumGothic" w:hAnsi="NanumGothic" w:eastAsia="NanumGothic" w:cs="NanumGothic"/>
        </w:rPr>
        <w:t>12. 모바일 UX</w:t>
      </w:r>
    </w:p>
    <w:p>
      <w:pPr>
        <w:pStyle w:val="ListBullet"/>
      </w:pPr>
      <w:r>
        <w:rPr>
          <w:rFonts w:ascii="NanumGothic" w:hAnsi="NanumGothic" w:eastAsia="NanumGothic" w:cs="NanumGothic"/>
        </w:rPr>
        <w:t>모바일 우선으로 설계한다.</w:t>
      </w:r>
    </w:p>
    <w:p>
      <w:pPr>
        <w:pStyle w:val="ListBullet"/>
      </w:pPr>
      <w:r>
        <w:rPr>
          <w:rFonts w:ascii="NanumGothic" w:hAnsi="NanumGothic" w:eastAsia="NanumGothic" w:cs="NanumGothic"/>
        </w:rPr>
        <w:t>동일 레벨의 탭·카드·기간 화면은 좌우 스와이프를 지원한다.</w:t>
      </w:r>
    </w:p>
    <w:p>
      <w:pPr>
        <w:pStyle w:val="ListBullet"/>
      </w:pPr>
      <w:r>
        <w:rPr>
          <w:rFonts w:ascii="NanumGothic" w:hAnsi="NanumGothic" w:eastAsia="NanumGothic" w:cs="NanumGothic"/>
        </w:rPr>
        <w:t>마지막 다음에 첫 화면, 첫 화면 이전에 마지막 화면이 이어지는 무한 순환을 지원한다.</w:t>
      </w:r>
    </w:p>
    <w:p>
      <w:pPr>
        <w:pStyle w:val="ListBullet"/>
      </w:pPr>
      <w:r>
        <w:rPr>
          <w:rFonts w:ascii="NanumGothic" w:hAnsi="NanumGothic" w:eastAsia="NanumGothic" w:cs="NanumGothic"/>
        </w:rPr>
        <w:t>탭 클릭과 스와이프 선택 상태를 동기화한다.</w:t>
      </w:r>
    </w:p>
    <w:p>
      <w:pPr>
        <w:pStyle w:val="ListBullet"/>
      </w:pPr>
      <w:r>
        <w:rPr>
          <w:rFonts w:ascii="NanumGothic" w:hAnsi="NanumGothic" w:eastAsia="NanumGothic" w:cs="NanumGothic"/>
        </w:rPr>
        <w:t>화면별 세로 스크롤 위치를 유지한다.</w:t>
      </w:r>
    </w:p>
    <w:p>
      <w:pPr>
        <w:pStyle w:val="ListBullet"/>
      </w:pPr>
      <w:r>
        <w:rPr>
          <w:rFonts w:ascii="NanumGothic" w:hAnsi="NanumGothic" w:eastAsia="NanumGothic" w:cs="NanumGothic"/>
        </w:rPr>
        <w:t>입력폼, 버튼, 차트 조작 영역은 스와이프 시작 대상에서 제외하거나 방향·거리 임계값을 적용한다.</w:t>
      </w:r>
    </w:p>
    <w:p>
      <w:pPr>
        <w:pStyle w:val="ListBullet"/>
      </w:pPr>
      <w:r>
        <w:rPr>
          <w:rFonts w:ascii="NanumGothic" w:hAnsi="NanumGothic" w:eastAsia="NanumGothic" w:cs="NanumGothic"/>
        </w:rPr>
        <w:t>상세·등록·수정 화면은 OS 뒤로가기 제스처와 충돌하지 않도록 필요한 화면에만 적용한다.</w:t>
      </w:r>
    </w:p>
    <w:p>
      <w:pPr>
        <w:pStyle w:val="Heading1"/>
      </w:pPr>
      <w:r>
        <w:rPr>
          <w:rFonts w:ascii="NanumGothic" w:hAnsi="NanumGothic" w:eastAsia="NanumGothic" w:cs="NanumGothic"/>
        </w:rPr>
        <w:t>13. 계산 검증 결과</w:t>
      </w:r>
    </w:p>
    <w:p>
      <w:r>
        <w:rPr>
          <w:rFonts w:ascii="NanumGothic" w:hAnsi="NanumGothic" w:eastAsia="NanumGothic" w:cs="NanumGothic"/>
        </w:rPr>
        <w:t>초기 예수금 10,000,000원에서 10주를 주당 100,000원에 매수하고 비용 500원을 반영한 뒤, 4주를 주당 150,000원에 매도하고 비용 3,000원을 반영했다. 세전 100,000원, 세후 84,600원의 배당을 추가하고 잔여 6주의 현재가를 120,000원으로 평가하면 다음 결과가 나온다.</w:t>
      </w:r>
    </w:p>
    <w:tbl>
      <w:tblPr>
        <w:tblW w:type="auto" w:w="0"/>
        <w:jc w:val="center"/>
        <w:tblLayout w:type="autofit"/>
        <w:tblLook w:firstColumn="1" w:firstRow="1" w:lastColumn="0" w:lastRow="0" w:noHBand="0" w:noVBand="1" w:val="04A0"/>
        <w:tblBorders>
          <w:top w:val="single" w:sz="6" w:color="CCD4DC"/>
          <w:left w:val="single" w:sz="6" w:color="CCD4DC"/>
          <w:bottom w:val="single" w:sz="6" w:color="CCD4DC"/>
          <w:right w:val="single" w:sz="6" w:color="CCD4DC"/>
          <w:insideH w:val="single" w:sz="6" w:color="CCD4DC"/>
          <w:insideV w:val="single" w:sz="6" w:color="CCD4DC"/>
        </w:tblBorders>
      </w:tblPr>
      <w:tblGrid>
        <w:gridCol w:w="4968"/>
        <w:gridCol w:w="4968"/>
      </w:tblGrid>
      <w:tr>
        <w:trPr>
          <w:cantSplit/>
          <w:tblHeader w:val="true"/>
        </w:trPr>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항목</w:t>
            </w:r>
          </w:p>
        </w:tc>
        <w:tc>
          <w:tcPr>
            <w:tcW w:type="dxa" w:w="4968"/>
            <w:vAlign w:val="center"/>
            <w:shd w:fill="23354D"/>
          </w:tcPr>
          <w:p>
            <w:pPr>
              <w:spacing w:after="0"/>
              <w:jc w:val="center"/>
            </w:pPr>
            <w:r>
              <w:rPr>
                <w:b/>
                <w:color w:val="FFFFFF"/>
              </w:rPr>
            </w:r>
            <w:r>
              <w:rPr>
                <w:rFonts w:ascii="NanumGothic" w:hAnsi="NanumGothic" w:eastAsia="NanumGothic" w:cs="NanumGothic"/>
                <w:b/>
                <w:color w:val="FFFFFF"/>
                <w:sz w:val="17"/>
              </w:rPr>
              <w:t>금액</w:t>
            </w:r>
          </w:p>
        </w:tc>
      </w:tr>
      <w:tr>
        <w:trPr>
          <w:cantSplit/>
        </w:trPr>
        <w:tc>
          <w:tcPr>
            <w:tcW w:type="dxa" w:w="4968"/>
            <w:vAlign w:val="center"/>
          </w:tcPr>
          <w:p>
            <w:pPr>
              <w:spacing w:after="0"/>
            </w:pPr>
            <w:r/>
            <w:r>
              <w:rPr>
                <w:rFonts w:ascii="NanumGothic" w:hAnsi="NanumGothic" w:eastAsia="NanumGothic" w:cs="NanumGothic"/>
                <w:sz w:val="17"/>
              </w:rPr>
              <w:t>최종 예수금</w:t>
            </w:r>
          </w:p>
        </w:tc>
        <w:tc>
          <w:tcPr>
            <w:tcW w:type="dxa" w:w="4968"/>
            <w:vAlign w:val="center"/>
          </w:tcPr>
          <w:p>
            <w:pPr>
              <w:spacing w:after="0"/>
            </w:pPr>
            <w:r/>
            <w:r>
              <w:rPr>
                <w:rFonts w:ascii="NanumGothic" w:hAnsi="NanumGothic" w:eastAsia="NanumGothic" w:cs="NanumGothic"/>
                <w:sz w:val="17"/>
              </w:rPr>
              <w:t>9,681,100원</w:t>
            </w:r>
          </w:p>
        </w:tc>
      </w:tr>
      <w:tr>
        <w:trPr>
          <w:cantSplit/>
        </w:trPr>
        <w:tc>
          <w:tcPr>
            <w:tcW w:type="dxa" w:w="4968"/>
            <w:vAlign w:val="center"/>
            <w:shd w:fill="F3F6F9"/>
          </w:tcPr>
          <w:p>
            <w:pPr>
              <w:spacing w:after="0"/>
            </w:pPr>
            <w:r/>
            <w:r>
              <w:rPr>
                <w:rFonts w:ascii="NanumGothic" w:hAnsi="NanumGothic" w:eastAsia="NanumGothic" w:cs="NanumGothic"/>
                <w:sz w:val="17"/>
              </w:rPr>
              <w:t>잔여주식 평가금액</w:t>
            </w:r>
          </w:p>
        </w:tc>
        <w:tc>
          <w:tcPr>
            <w:tcW w:type="dxa" w:w="4968"/>
            <w:vAlign w:val="center"/>
            <w:shd w:fill="F3F6F9"/>
          </w:tcPr>
          <w:p>
            <w:pPr>
              <w:spacing w:after="0"/>
            </w:pPr>
            <w:r/>
            <w:r>
              <w:rPr>
                <w:rFonts w:ascii="NanumGothic" w:hAnsi="NanumGothic" w:eastAsia="NanumGothic" w:cs="NanumGothic"/>
                <w:sz w:val="17"/>
              </w:rPr>
              <w:t>720,000원</w:t>
            </w:r>
          </w:p>
        </w:tc>
      </w:tr>
      <w:tr>
        <w:trPr>
          <w:cantSplit/>
        </w:trPr>
        <w:tc>
          <w:tcPr>
            <w:tcW w:type="dxa" w:w="4968"/>
            <w:vAlign w:val="center"/>
          </w:tcPr>
          <w:p>
            <w:pPr>
              <w:spacing w:after="0"/>
            </w:pPr>
            <w:r/>
            <w:r>
              <w:rPr>
                <w:rFonts w:ascii="NanumGothic" w:hAnsi="NanumGothic" w:eastAsia="NanumGothic" w:cs="NanumGothic"/>
                <w:sz w:val="17"/>
              </w:rPr>
              <w:t>총 평가자산</w:t>
            </w:r>
          </w:p>
        </w:tc>
        <w:tc>
          <w:tcPr>
            <w:tcW w:type="dxa" w:w="4968"/>
            <w:vAlign w:val="center"/>
          </w:tcPr>
          <w:p>
            <w:pPr>
              <w:spacing w:after="0"/>
            </w:pPr>
            <w:r/>
            <w:r>
              <w:rPr>
                <w:rFonts w:ascii="NanumGothic" w:hAnsi="NanumGothic" w:eastAsia="NanumGothic" w:cs="NanumGothic"/>
                <w:sz w:val="17"/>
              </w:rPr>
              <w:t>10,401,100원</w:t>
            </w:r>
          </w:p>
        </w:tc>
      </w:tr>
      <w:tr>
        <w:trPr>
          <w:cantSplit/>
        </w:trPr>
        <w:tc>
          <w:tcPr>
            <w:tcW w:type="dxa" w:w="4968"/>
            <w:vAlign w:val="center"/>
            <w:shd w:fill="F3F6F9"/>
          </w:tcPr>
          <w:p>
            <w:pPr>
              <w:spacing w:after="0"/>
            </w:pPr>
            <w:r/>
            <w:r>
              <w:rPr>
                <w:rFonts w:ascii="NanumGothic" w:hAnsi="NanumGothic" w:eastAsia="NanumGothic" w:cs="NanumGothic"/>
                <w:sz w:val="17"/>
              </w:rPr>
              <w:t>실현손익</w:t>
            </w:r>
          </w:p>
        </w:tc>
        <w:tc>
          <w:tcPr>
            <w:tcW w:type="dxa" w:w="4968"/>
            <w:vAlign w:val="center"/>
            <w:shd w:fill="F3F6F9"/>
          </w:tcPr>
          <w:p>
            <w:pPr>
              <w:spacing w:after="0"/>
            </w:pPr>
            <w:r/>
            <w:r>
              <w:rPr>
                <w:rFonts w:ascii="NanumGothic" w:hAnsi="NanumGothic" w:eastAsia="NanumGothic" w:cs="NanumGothic"/>
                <w:sz w:val="17"/>
              </w:rPr>
              <w:t>200,000원</w:t>
            </w:r>
          </w:p>
        </w:tc>
      </w:tr>
      <w:tr>
        <w:trPr>
          <w:cantSplit/>
        </w:trPr>
        <w:tc>
          <w:tcPr>
            <w:tcW w:type="dxa" w:w="4968"/>
            <w:vAlign w:val="center"/>
          </w:tcPr>
          <w:p>
            <w:pPr>
              <w:spacing w:after="0"/>
            </w:pPr>
            <w:r/>
            <w:r>
              <w:rPr>
                <w:rFonts w:ascii="NanumGothic" w:hAnsi="NanumGothic" w:eastAsia="NanumGothic" w:cs="NanumGothic"/>
                <w:sz w:val="17"/>
              </w:rPr>
              <w:t>미실현손익</w:t>
            </w:r>
          </w:p>
        </w:tc>
        <w:tc>
          <w:tcPr>
            <w:tcW w:type="dxa" w:w="4968"/>
            <w:vAlign w:val="center"/>
          </w:tcPr>
          <w:p>
            <w:pPr>
              <w:spacing w:after="0"/>
            </w:pPr>
            <w:r/>
            <w:r>
              <w:rPr>
                <w:rFonts w:ascii="NanumGothic" w:hAnsi="NanumGothic" w:eastAsia="NanumGothic" w:cs="NanumGothic"/>
                <w:sz w:val="17"/>
              </w:rPr>
              <w:t>120,000원</w:t>
            </w:r>
          </w:p>
        </w:tc>
      </w:tr>
      <w:tr>
        <w:trPr>
          <w:cantSplit/>
        </w:trPr>
        <w:tc>
          <w:tcPr>
            <w:tcW w:type="dxa" w:w="4968"/>
            <w:vAlign w:val="center"/>
            <w:shd w:fill="F3F6F9"/>
          </w:tcPr>
          <w:p>
            <w:pPr>
              <w:spacing w:after="0"/>
            </w:pPr>
            <w:r/>
            <w:r>
              <w:rPr>
                <w:rFonts w:ascii="NanumGothic" w:hAnsi="NanumGothic" w:eastAsia="NanumGothic" w:cs="NanumGothic"/>
                <w:sz w:val="17"/>
              </w:rPr>
              <w:t>세후 배당</w:t>
            </w:r>
          </w:p>
        </w:tc>
        <w:tc>
          <w:tcPr>
            <w:tcW w:type="dxa" w:w="4968"/>
            <w:vAlign w:val="center"/>
            <w:shd w:fill="F3F6F9"/>
          </w:tcPr>
          <w:p>
            <w:pPr>
              <w:spacing w:after="0"/>
            </w:pPr>
            <w:r/>
            <w:r>
              <w:rPr>
                <w:rFonts w:ascii="NanumGothic" w:hAnsi="NanumGothic" w:eastAsia="NanumGothic" w:cs="NanumGothic"/>
                <w:sz w:val="17"/>
              </w:rPr>
              <w:t>84,600원</w:t>
            </w:r>
          </w:p>
        </w:tc>
      </w:tr>
      <w:tr>
        <w:trPr>
          <w:cantSplit/>
        </w:trPr>
        <w:tc>
          <w:tcPr>
            <w:tcW w:type="dxa" w:w="4968"/>
            <w:vAlign w:val="center"/>
          </w:tcPr>
          <w:p>
            <w:pPr>
              <w:spacing w:after="0"/>
            </w:pPr>
            <w:r/>
            <w:r>
              <w:rPr>
                <w:rFonts w:ascii="NanumGothic" w:hAnsi="NanumGothic" w:eastAsia="NanumGothic" w:cs="NanumGothic"/>
                <w:sz w:val="17"/>
              </w:rPr>
              <w:t>매수·매도 비용</w:t>
            </w:r>
          </w:p>
        </w:tc>
        <w:tc>
          <w:tcPr>
            <w:tcW w:type="dxa" w:w="4968"/>
            <w:vAlign w:val="center"/>
          </w:tcPr>
          <w:p>
            <w:pPr>
              <w:spacing w:after="0"/>
            </w:pPr>
            <w:r/>
            <w:r>
              <w:rPr>
                <w:rFonts w:ascii="NanumGothic" w:hAnsi="NanumGothic" w:eastAsia="NanumGothic" w:cs="NanumGothic"/>
                <w:sz w:val="17"/>
              </w:rPr>
              <w:t>3,500원</w:t>
            </w:r>
          </w:p>
        </w:tc>
      </w:tr>
    </w:tbl>
    <w:p>
      <w:pPr>
        <w:spacing w:after="20"/>
      </w:pPr>
    </w:p>
    <w:p>
      <w:r>
        <w:rPr>
          <w:rFonts w:ascii="NanumGothic" w:hAnsi="NanumGothic" w:eastAsia="NanumGothic" w:cs="NanumGothic"/>
        </w:rPr>
        <w:t>총자산 증가액 401,100원과 손익 구성의 합계가 일치함을 확인했다.</w:t>
      </w:r>
    </w:p>
    <w:p>
      <w:pPr>
        <w:pStyle w:val="Heading1"/>
      </w:pPr>
      <w:r>
        <w:rPr>
          <w:rFonts w:ascii="NanumGothic" w:hAnsi="NanumGothic" w:eastAsia="NanumGothic" w:cs="NanumGothic"/>
        </w:rPr>
        <w:t>14. 다음 작업</w:t>
      </w:r>
    </w:p>
    <w:p>
      <w:pPr>
        <w:pStyle w:val="ListNumber"/>
      </w:pPr>
      <w:r>
        <w:rPr>
          <w:rFonts w:ascii="NanumGothic" w:hAnsi="NanumGothic" w:eastAsia="NanumGothic" w:cs="NanumGothic"/>
        </w:rPr>
        <w:t>DB 스키마 v0.2 검토 및 확정</w:t>
      </w:r>
    </w:p>
    <w:p>
      <w:pPr>
        <w:pStyle w:val="ListNumber"/>
      </w:pPr>
      <w:r>
        <w:rPr>
          <w:rFonts w:ascii="NanumGothic" w:hAnsi="NanumGothic" w:eastAsia="NanumGothic" w:cs="NanumGothic"/>
        </w:rPr>
        <w:t>Prisma 모델 작성</w:t>
      </w:r>
    </w:p>
    <w:p>
      <w:pPr>
        <w:pStyle w:val="ListNumber"/>
      </w:pPr>
      <w:r>
        <w:rPr>
          <w:rFonts w:ascii="NanumGothic" w:hAnsi="NanumGothic" w:eastAsia="NanumGothic" w:cs="NanumGothic"/>
        </w:rPr>
        <w:t>Fastify API 요청·응답 및 서비스 트랜잭션 정의</w:t>
      </w:r>
    </w:p>
    <w:p>
      <w:pPr>
        <w:pStyle w:val="ListNumber"/>
      </w:pPr>
      <w:r>
        <w:rPr>
          <w:rFonts w:ascii="NanumGothic" w:hAnsi="NanumGothic" w:eastAsia="NanumGothic" w:cs="NanumGothic"/>
        </w:rPr>
        <w:t>React 모바일 화면과 순환형 스와이프 상세 UX 설계</w:t>
      </w:r>
    </w:p>
    <w:p>
      <w:pPr>
        <w:pStyle w:val="ListNumber"/>
      </w:pPr>
      <w:r>
        <w:rPr>
          <w:rFonts w:ascii="NanumGothic" w:hAnsi="NanumGothic" w:eastAsia="NanumGothic" w:cs="NanumGothic"/>
        </w:rPr>
        <w:t>시세·재무정보 수집 제공처와 실패 정책 확정</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Gothic">
    <w:altName w:val="나눔고딕"/>
    <w:charset w:val="81"/>
    <w:family w:val="swiss"/>
    <w:pitch w:val="variable"/>
    <w:embedRegular r:id="rIdNanumGothicRegular" w:fontKey="{49809EA4-4223-4E5A-B854-FD7361A115B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s="NanumGothic"/>
        <w:color w:val="78828C"/>
        <w:sz w:val="16"/>
      </w:rPr>
      <w:t>설계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NanumGothic" w:hAnsi="NanumGothic" w:eastAsia="NanumGothic" w:cs="NanumGothi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NanumGothic" w:hAnsi="NanumGothic" w:eastAsia="NanumGothic" w:cs="NanumGothi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NanumGothic" w:hAnsi="NanumGothic" w:eastAsia="NanumGothic" w:cs="NanumGothi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NanumGothic" w:hAnsi="NanumGothic" w:eastAsia="NanumGothic" w:cs="NanumGothi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anumGothic" w:hAnsi="NanumGothic" w:eastAsia="NanumGothic" w:cs="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NanumGothic" w:hAnsi="NanumGothic" w:eastAsia="NanumGothic" w:cs="NanumGothic"/>
      <w:b/>
      <w:bCs/>
      <w:color w:val="2335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anumGothic" w:hAnsi="NanumGothic" w:eastAsia="NanumGothic" w:cs="NanumGothic"/>
      <w:b/>
      <w:bCs/>
      <w:color w:val="3973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NanumGothic" w:hAnsi="NanumGothic" w:eastAsia="NanumGothic" w:cs="NanumGothic"/>
      <w:b/>
      <w:color w:val="23354D"/>
      <w:spacing w:val="5"/>
      <w:kern w:val="28"/>
      <w:sz w:val="44"/>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numGothic" w:hAnsi="NanumGothic" w:eastAsia="NanumGothic" w:cs="Nanum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NanumGothic" w:hAnsi="NanumGothic" w:eastAsia="NanumGothic" w:cs="Nanum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Gothic" w:hAnsi="NanumGothic" w:eastAsia="NanumGothic" w:cs="Nanum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anumGothic" w:hAnsi="NanumGothic" w:eastAsia="NanumGothic" w:cs="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anumGothic" w:hAnsi="NanumGothic" w:eastAsia="NanumGothic" w:cs="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anumGothic" w:hAnsi="NanumGothic" w:eastAsia="NanumGothic" w:cs="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anumGothic" w:hAnsi="NanumGothic" w:eastAsia="NanumGothic" w:cs="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anumGothic" w:hAnsi="NanumGothic" w:eastAsia="NanumGothic" w:cs="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anumGothic" w:hAnsi="NanumGothic" w:eastAsia="NanumGothic" w:cs="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anumGothic" w:hAnsi="NanumGothic" w:eastAsia="NanumGothic" w:cs="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anumGothic" w:hAnsi="NanumGothic" w:eastAsia="NanumGothic" w:cs="Nanum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anumGothic" w:hAnsi="NanumGothic" w:eastAsia="NanumGothic" w:cs="NanumGothic"/>
      <w:b/>
      <w:bCs/>
      <w:color w:val="4F81BD" w:themeColor="accent1"/>
      <w:sz w:val="26"/>
      <w:szCs w:val="26"/>
    </w:rPr>
  </w:style>
  <w:style w:type="character" w:customStyle="1" w:styleId="Heading3Char">
    <w:name w:val="Heading 3 Char"/>
    <w:basedOn w:val="DefaultParagraphFont"/>
    <w:link w:val="Heading3"/>
    <w:uiPriority w:val="9"/>
    <w:rsid w:val="00FC693F"/>
    <w:rPr>
      <w:rFonts w:ascii="NanumGothic" w:hAnsi="NanumGothic" w:eastAsia="NanumGothic" w:cs="NanumGoth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anumGothic" w:hAnsi="NanumGothic" w:eastAsia="NanumGothic" w:cs="Nanum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NanumGothic" w:hAnsi="NanumGothic" w:eastAsia="NanumGothic" w:cs="Nanum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Gothic" w:hAnsi="NanumGothic" w:eastAsia="NanumGothic" w:cs="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NanumGothic" w:hAnsi="NanumGothic" w:eastAsia="NanumGothic" w:cs="Nanum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cs="NanumGothic"/>
      <w:sz w:val="20"/>
      <w:szCs w:val="20"/>
    </w:rPr>
  </w:style>
  <w:style w:type="character" w:customStyle="1" w:styleId="MacroTextChar">
    <w:name w:val="Macro Text Char"/>
    <w:basedOn w:val="DefaultParagraphFont"/>
    <w:link w:val="MacroText"/>
    <w:uiPriority w:val="99"/>
    <w:rsid w:val="0029639D"/>
    <w:rPr>
      <w:rFonts w:ascii="NanumGothic" w:hAnsi="NanumGothic" w:eastAsia="NanumGothic" w:cs="Nanum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anumGothic" w:hAnsi="NanumGothic" w:eastAsia="NanumGothic" w:cs="NanumGothic"/>
      <w:b/>
      <w:bCs/>
      <w:i/>
      <w:iCs/>
      <w:color w:val="4F81BD" w:themeColor="accent1"/>
    </w:rPr>
  </w:style>
  <w:style w:type="character" w:customStyle="1" w:styleId="Heading5Char">
    <w:name w:val="Heading 5 Char"/>
    <w:basedOn w:val="DefaultParagraphFont"/>
    <w:link w:val="Heading5"/>
    <w:uiPriority w:val="9"/>
    <w:semiHidden/>
    <w:rsid w:val="00FC693F"/>
    <w:rPr>
      <w:rFonts w:ascii="NanumGothic" w:hAnsi="NanumGothic" w:eastAsia="NanumGothic" w:cs="NanumGothic"/>
      <w:color w:val="243F60" w:themeColor="accent1" w:themeShade="7F"/>
    </w:rPr>
  </w:style>
  <w:style w:type="character" w:customStyle="1" w:styleId="Heading6Char">
    <w:name w:val="Heading 6 Char"/>
    <w:basedOn w:val="DefaultParagraphFont"/>
    <w:link w:val="Heading6"/>
    <w:uiPriority w:val="9"/>
    <w:semiHidden/>
    <w:rsid w:val="00FC693F"/>
    <w:rPr>
      <w:rFonts w:ascii="NanumGothic" w:hAnsi="NanumGothic" w:eastAsia="NanumGothic" w:cs="NanumGothic"/>
      <w:i/>
      <w:iCs/>
      <w:color w:val="243F60" w:themeColor="accent1" w:themeShade="7F"/>
    </w:rPr>
  </w:style>
  <w:style w:type="character" w:customStyle="1" w:styleId="Heading7Char">
    <w:name w:val="Heading 7 Char"/>
    <w:basedOn w:val="DefaultParagraphFont"/>
    <w:link w:val="Heading7"/>
    <w:uiPriority w:val="9"/>
    <w:semiHidden/>
    <w:rsid w:val="00FC693F"/>
    <w:rPr>
      <w:rFonts w:ascii="NanumGothic" w:hAnsi="NanumGothic" w:eastAsia="NanumGothic" w:cs="NanumGothic"/>
      <w:i/>
      <w:iCs/>
      <w:color w:val="404040" w:themeColor="text1" w:themeTint="BF"/>
    </w:rPr>
  </w:style>
  <w:style w:type="character" w:customStyle="1" w:styleId="Heading8Char">
    <w:name w:val="Heading 8 Char"/>
    <w:basedOn w:val="DefaultParagraphFont"/>
    <w:link w:val="Heading8"/>
    <w:uiPriority w:val="9"/>
    <w:semiHidden/>
    <w:rsid w:val="00FC693F"/>
    <w:rPr>
      <w:rFonts w:ascii="NanumGothic" w:hAnsi="NanumGothic" w:eastAsia="NanumGothic" w:cs="NanumGothic"/>
      <w:color w:val="4F81BD" w:themeColor="accent1"/>
      <w:sz w:val="20"/>
      <w:szCs w:val="20"/>
    </w:rPr>
  </w:style>
  <w:style w:type="character" w:customStyle="1" w:styleId="Heading9Char">
    <w:name w:val="Heading 9 Char"/>
    <w:basedOn w:val="DefaultParagraphFont"/>
    <w:link w:val="Heading9"/>
    <w:uiPriority w:val="9"/>
    <w:semiHidden/>
    <w:rsid w:val="00FC693F"/>
    <w:rPr>
      <w:rFonts w:ascii="NanumGothic" w:hAnsi="NanumGothic" w:eastAsia="NanumGothic" w:cs="Nanum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Gothic" w:hAnsi="NanumGothic" w:eastAsia="NanumGothic" w:cs="Nanum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Gothic" w:hAnsi="NanumGothic" w:eastAsia="NanumGothic" w:cs="Nanum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Gothic" w:hAnsi="NanumGothic" w:eastAsia="NanumGothic" w:cs="Nanum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Gothic" w:hAnsi="NanumGothic" w:eastAsia="NanumGothic" w:cs="Nanum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Gothic" w:hAnsi="NanumGothic" w:eastAsia="NanumGothic" w:cs="Nanum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Gothic" w:hAnsi="NanumGothic" w:eastAsia="NanumGothic" w:cs="Nanum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anumGothic" w:hAnsi="NanumGothic" w:eastAsia="NanumGothic" w:cs="Nanum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Gothic" w:hAnsi="NanumGothic" w:eastAsia="NanumGothic" w:cs="Nanum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Gothic" w:hAnsi="NanumGothic" w:eastAsia="NanumGothic" w:cs="NanumGothic"/>
        <w:b/>
        <w:bCs/>
      </w:rPr>
    </w:tblStylePr>
    <w:tblStylePr w:type="lastCol">
      <w:rPr>
        <w:rFonts w:ascii="NanumGothic" w:hAnsi="NanumGothic" w:eastAsia="NanumGothic" w:cs="Nanum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anumGothic" w:hAnsi="NanumGothic" w:eastAsia="NanumGothic" w:cs="Nanum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anumGothic" w:hAnsi="NanumGothic" w:eastAsia="NanumGothic" w:cs="Nanum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Relationships xmlns="http://schemas.openxmlformats.org/package/2006/relationships"><Relationship Id="rIdNanumGothicRegular" Type="http://schemas.openxmlformats.org/officeDocument/2006/relationships/font" Target="fonts/NanumGothi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