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360"/>
        <w:jc w:val="center"/>
      </w:pPr>
      <w:r>
        <w:rPr>
          <w:rFonts w:ascii="Batang" w:eastAsia="Batang" w:hAnsi="Batang"/>
          <w:b/>
          <w:bCs/>
          <w:sz w:val="44"/>
          <w:szCs w:val="44"/>
        </w:rPr>
        <w:t xml:space="preserve">준  비  서  면</w:t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사    건    2026가합12345  해고무효확인 등</w:t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원    고    김민재</w:t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피    고    동해물류 주식회사</w:t>
      </w:r>
    </w:p>
    <w:p>
      <w:pPr>
        <w:spacing w:after="24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240" w:before="120" w:line="360"/>
      </w:pPr>
      <w:r>
        <w:rPr>
          <w:rFonts w:ascii="Batang" w:eastAsia="Batang" w:hAnsi="Batang"/>
          <w:sz w:val="24"/>
          <w:szCs w:val="24"/>
        </w:rPr>
        <w:t xml:space="preserve">위 사건에 관하여 원고 소송대리인는 다음과 같이 변론을 준비합니다.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다        음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1. 이 사건의 쟁점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이 사건의 쟁점은 ① 2025. 11. 14.자 해고가 서면통지 없이 이루어져 무효인지, ② 원고와 피고 사이에 포괄임금 약정이 존재하는지, ③ 피고의 퇴직금 지급 유예 합의 주장이 인정될 수 있는지입니다.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2. 피고 주장에 대한 답변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피고는 이 사건이 해고가 아니라 희망퇴직 합의라고 주장하나, 원고는 2025. 9. 2. 및 2025. 10. 15. 두 차례의 면담에서 모두 퇴직 권유를 명시적으로 거절하였고(갑 제2호증), 피고가 주장하는 합의서 기타 처분문서는 제출된 바 없습니다.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포괄임금 주장에 관하여 보건대, 원고의 근로계약서(갑 제1호증)에는 포괄임금 약정 조항이 존재하지 아니합니다.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(※ 상대방 증거방법에 대한 의견을 함께 기재 — 민사소송법 제274조 제2항)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3. 원고의 법률상 주장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(※ 관계 법령·법리 전개 — 화현 인용 규칙 §1·§2 구조에 따라 에이전트 산출물로 채움. 모든 조문 인용에 legalize-kr 레포 파일 경로 각주 병기)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4. 결론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이상과 같으므로 피고의 주장은 모두 이유 없고, 원고의 청구는 인용되어야 할 것입니다.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입  증  방  법</w:t>
      </w:r>
    </w:p>
    <w:p>
      <w:pPr>
        <w:tabs>
          <w:tab w:val="left" w:pos="36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갑 제5호증</w:t>
      </w:r>
      <w:r>
        <w:rPr>
          <w:rFonts w:ascii="Batang" w:eastAsia="Batang" w:hAnsi="Batang"/>
          <w:sz w:val="24"/>
          <w:szCs w:val="24"/>
        </w:rPr>
        <w:tab/>
      </w:r>
      <w:r>
        <w:rPr>
          <w:rFonts w:ascii="Batang" w:eastAsia="Batang" w:hAnsi="Batang"/>
          <w:sz w:val="24"/>
          <w:szCs w:val="24"/>
        </w:rPr>
        <w:t xml:space="preserve">면담 녹취록 (2025. 10. 15.자)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첨  부  서  류</w:t>
      </w:r>
    </w:p>
    <w:p>
      <w:pPr>
        <w:tabs>
          <w:tab w:val="left" w:pos="54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위 입증방법</w:t>
      </w:r>
      <w:r>
        <w:rPr>
          <w:rFonts w:ascii="Batang" w:eastAsia="Batang" w:hAnsi="Batang"/>
          <w:sz w:val="24"/>
          <w:szCs w:val="24"/>
        </w:rPr>
        <w:tab/>
      </w:r>
      <w:r>
        <w:rPr>
          <w:rFonts w:ascii="Batang" w:eastAsia="Batang" w:hAnsi="Batang"/>
          <w:sz w:val="24"/>
          <w:szCs w:val="24"/>
        </w:rPr>
        <w:t xml:space="preserve">각 2통</w:t>
      </w:r>
    </w:p>
    <w:p>
      <w:pPr>
        <w:tabs>
          <w:tab w:val="left" w:pos="54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준비서면 부본</w:t>
      </w:r>
      <w:r>
        <w:rPr>
          <w:rFonts w:ascii="Batang" w:eastAsia="Batang" w:hAnsi="Batang"/>
          <w:sz w:val="24"/>
          <w:szCs w:val="24"/>
        </w:rPr>
        <w:tab/>
      </w:r>
      <w:r>
        <w:rPr>
          <w:rFonts w:ascii="Batang" w:eastAsia="Batang" w:hAnsi="Batang"/>
          <w:sz w:val="24"/>
          <w:szCs w:val="24"/>
        </w:rPr>
        <w:t xml:space="preserve">1통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sz w:val="24"/>
          <w:szCs w:val="24"/>
        </w:rPr>
        <w:t xml:space="preserve">2026.  7.  ○.</w:t>
      </w:r>
    </w:p>
    <w:p>
      <w:pPr>
        <w:spacing w:after="480" w:before="0" w:line="360"/>
        <w:jc w:val="right"/>
      </w:pPr>
      <w:r>
        <w:rPr>
          <w:rFonts w:ascii="Batang" w:eastAsia="Batang" w:hAnsi="Batang"/>
          <w:sz w:val="24"/>
          <w:szCs w:val="24"/>
        </w:rPr>
        <w:t xml:space="preserve">위 원고 소송대리인 법무법인 화현 담당변호사 이수진  (인)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32"/>
          <w:szCs w:val="32"/>
        </w:rPr>
        <w:t xml:space="preserve">인천지방법원 제○민사부  귀중</w:t>
      </w:r>
    </w:p>
    <w:sectPr>
      <w:footerReference w:type="default" r:id="rId7"/>
      <w:pgSz w:w="11906" w:h="16838" w:orient="portrait"/>
      <w:pgMar w:top="2551" w:right="1134" w:bottom="170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atang" w:eastAsia="Batang" w:hAnsi="Batang"/>
        <w:color w:val="999999"/>
        <w:sz w:val="14"/>
        <w:szCs w:val="14"/>
      </w:rPr>
      <w:t xml:space="preserve">법무법인 화현 · Codex 에이전트 실습용 가상 사건 양식 [초안] — 대외 제출 금지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eastAsia="Batang" w:hAnsi="Batang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2026-06-10T10:51:07.687Z</dcterms:created>
  <dcterms:modified xsi:type="dcterms:W3CDTF">2026-06-10T10:51:07.687Z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