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i w:val="false"/>
          <w:iCs w:val="false"/>
          <w:color w:val="1F4E3D"/>
          <w:sz w:val="32"/>
          <w:szCs w:val="32"/>
        </w:rPr>
        <w:t xml:space="preserve">Projectile Motion: Predicting Where the Ball Lands</w:t>
      </w:r>
    </w:p>
    <w:p>
      <w:pPr>
        <w:spacing w:after="40" w:before="0"/>
        <w:jc w:val="center"/>
      </w:pPr>
      <w:r>
        <w:rPr>
          <w:rFonts w:ascii="Calibri" w:cs="Calibri" w:eastAsia="Calibri" w:hAnsi="Calibri"/>
          <w:b w:val="false"/>
          <w:bCs w:val="false"/>
          <w:i w:val="false"/>
          <w:iCs w:val="false"/>
          <w:color w:val="7A7A7A"/>
          <w:sz w:val="20"/>
          <w:szCs w:val="20"/>
        </w:rPr>
        <w:t xml:space="preserve">PHY 118 · College Physics I · Lab 3</w:t>
      </w:r>
    </w:p>
    <w:p>
      <w:pPr>
        <w:spacing w:after="300" w:before="0"/>
        <w:jc w:val="center"/>
      </w:pPr>
      <w:r>
        <w:rPr>
          <w:rFonts w:ascii="Calibri" w:cs="Calibri" w:eastAsia="Calibri" w:hAnsi="Calibri"/>
          <w:b w:val="false"/>
          <w:bCs w:val="false"/>
          <w:i w:val="false"/>
          <w:iCs w:val="false"/>
          <w:color w:val="7A7A7A"/>
          <w:sz w:val="20"/>
          <w:szCs w:val="20"/>
        </w:rPr>
        <w:t xml:space="preserve">Your name · Partner's name · Section · Date</w:t>
      </w:r>
    </w:p>
    <w:p>
      <w:pPr>
        <w:spacing w:after="160" w:before="0"/>
      </w:pPr>
      <w:r>
        <w:rPr>
          <w:rFonts w:ascii="Calibri" w:cs="Calibri" w:eastAsia="Calibri" w:hAnsi="Calibri"/>
          <w:b w:val="false"/>
          <w:bCs w:val="false"/>
          <w:i/>
          <w:iCs/>
          <w:color w:val="7A7A7A"/>
          <w:sz w:val="19"/>
          <w:szCs w:val="19"/>
        </w:rPr>
        <w:t xml:space="preserve">Start from this file rather than a blank page. Replace every italic grey line with your own writing — none of it should survive into what you hand in. Keep the headings; the rubric follows them top to bottom.</w:t>
      </w:r>
    </w:p>
    <w:p>
      <w:pPr>
        <w:spacing w:after="160" w:before="0"/>
      </w:pPr>
      <w:r>
        <w:rPr>
          <w:rFonts w:ascii="Calibri" w:cs="Calibri" w:eastAsia="Calibri" w:hAnsi="Calibri"/>
          <w:b w:val="false"/>
          <w:bCs w:val="false"/>
          <w:i/>
          <w:iCs/>
          <w:color w:val="7A7A7A"/>
          <w:sz w:val="19"/>
          <w:szCs w:val="19"/>
        </w:rPr>
        <w:t xml:space="preserve">One change from Lab 2. That starter wrote the opening sentence of every section for you. This one writes four — only the four the rubric names by wording — and each stops at ……, which is where your sentence begins. Everything else is yours from the first word. Delete the …… once you have finished the sentence. By Lab 5 these four go too.</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Abstract</w:t>
      </w:r>
    </w:p>
    <w:p>
      <w:pPr>
        <w:spacing w:after="160" w:before="0"/>
      </w:pPr>
      <w:r>
        <w:rPr>
          <w:rFonts w:ascii="Calibri" w:cs="Calibri" w:eastAsia="Calibri" w:hAnsi="Calibri"/>
          <w:b w:val="false"/>
          <w:bCs w:val="false"/>
          <w:i/>
          <w:iCs/>
          <w:color w:val="7A7A7A"/>
          <w:sz w:val="19"/>
          <w:szCs w:val="19"/>
        </w:rPr>
        <w:t xml:space="preserve">Four sentences or fewer, written last. What you measured; the launch speed with its uncertainty; the percent differences across your heights; whether the prediction held. No method detail, no background.</w:t>
      </w:r>
    </w:p>
    <w:p>
      <w:pPr>
        <w:spacing w:after="160" w:before="0"/>
      </w:pPr>
      <w:r>
        <w:rPr>
          <w:rFonts w:ascii="Calibri" w:cs="Calibri" w:eastAsia="Calibri" w:hAnsi="Calibri"/>
          <w:b w:val="false"/>
          <w:bCs w:val="false"/>
          <w:i w:val="false"/>
          <w:iCs w:val="false"/>
          <w:color w:val="262626"/>
          <w:sz w:val="22"/>
          <w:szCs w:val="22"/>
        </w:rPr>
        <w:t xml:space="preserve">We determined the launch speed of a horizontally fired ball to be v₀ = ___ ± ___ m/s, and used it to predict ……</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Introduction</w:t>
      </w:r>
    </w:p>
    <w:p>
      <w:pPr>
        <w:spacing w:after="160" w:before="0"/>
      </w:pPr>
      <w:r>
        <w:rPr>
          <w:rFonts w:ascii="Calibri" w:cs="Calibri" w:eastAsia="Calibri" w:hAnsi="Calibri"/>
          <w:b w:val="false"/>
          <w:bCs w:val="false"/>
          <w:i/>
          <w:iCs/>
          <w:color w:val="7A7A7A"/>
          <w:sz w:val="19"/>
          <w:szCs w:val="19"/>
        </w:rPr>
        <w:t xml:space="preserve">Derive the working equation yourself, line by line. Do not quote it. Start from the two axis equations and eliminate the shared time.</w:t>
      </w:r>
    </w:p>
    <w:p>
      <w:pPr>
        <w:spacing w:after="160" w:before="120"/>
        <w:jc w:val="center"/>
      </w:pPr>
      <w:r>
        <w:rPr>
          <w:rFonts w:ascii="Calibri" w:cs="Calibri" w:eastAsia="Calibri" w:hAnsi="Calibri"/>
          <w:b w:val="false"/>
          <w:bCs w:val="false"/>
          <w:i w:val="false"/>
          <w:iCs w:val="false"/>
          <w:color w:val="262626"/>
          <w:sz w:val="22"/>
          <w:szCs w:val="22"/>
        </w:rPr>
        <w:t xml:space="preserve">horizontal:   d = 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t          vertical:   h = ½ g t</w:t>
      </w:r>
      <w:r>
        <w:rPr>
          <w:rFonts w:ascii="Calibri" w:cs="Calibri" w:eastAsia="Calibri" w:hAnsi="Calibri"/>
          <w:b w:val="false"/>
          <w:bCs w:val="false"/>
          <w:i w:val="false"/>
          <w:iCs w:val="false"/>
          <w:color w:val="262626"/>
          <w:sz w:val="22"/>
          <w:szCs w:val="22"/>
          <w:vertAlign w:val="superscript"/>
        </w:rPr>
        <w:t xml:space="preserve">2</w:t>
      </w:r>
    </w:p>
    <w:p>
      <w:pPr>
        <w:spacing w:after="160" w:before="120"/>
        <w:jc w:val="center"/>
      </w:pPr>
      <w:r>
        <w:rPr>
          <w:rFonts w:ascii="Calibri" w:cs="Calibri" w:eastAsia="Calibri" w:hAnsi="Calibri"/>
          <w:b w:val="false"/>
          <w:bCs w:val="false"/>
          <w:i w:val="false"/>
          <w:iCs w:val="false"/>
          <w:color w:val="262626"/>
          <w:sz w:val="22"/>
          <w:szCs w:val="22"/>
        </w:rPr>
        <w:t xml:space="preserve">t = √(2h / g)     →     d = 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√(2h / g)</w:t>
      </w:r>
    </w:p>
    <w:p>
      <w:pPr>
        <w:spacing w:after="160" w:before="0"/>
      </w:pPr>
      <w:r>
        <w:rPr>
          <w:rFonts w:ascii="Calibri" w:cs="Calibri" w:eastAsia="Calibri" w:hAnsi="Calibri"/>
          <w:b w:val="false"/>
          <w:bCs w:val="false"/>
          <w:i/>
          <w:iCs/>
          <w:color w:val="7A7A7A"/>
          <w:sz w:val="19"/>
          <w:szCs w:val="19"/>
        </w:rPr>
        <w:t xml:space="preserve">Define every variable. State the sign convention you are using (up positive, a = −g, g = 9.80 m/s² as a magnitude). Then say plainly what this lab actually tests: substituting the calibration v₀ back in gives d = d̄₀√(h/h₀), with no g in it — so what is on trial is the √h scaling law, not the value of g. End with a hypothesis the data can settle.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Materials and Setup</w:t>
      </w:r>
    </w:p>
    <w:p>
      <w:pPr>
        <w:spacing w:after="160" w:before="0"/>
      </w:pPr>
      <w:r>
        <w:rPr>
          <w:rFonts w:ascii="Calibri" w:cs="Calibri" w:eastAsia="Calibri" w:hAnsi="Calibri"/>
          <w:b w:val="false"/>
          <w:bCs w:val="false"/>
          <w:i/>
          <w:iCs/>
          <w:color w:val="7A7A7A"/>
          <w:sz w:val="19"/>
          <w:szCs w:val="19"/>
        </w:rPr>
        <w:t xml:space="preserve">Prose, not a list. Name the launcher, the ball, the measuring instruments and their precision. Insert your photo of the actual setup AND your own labelled sketch here. Mark on the sketch where h is measured from and to (the END of the launcher, not the shelf) and where d is measured from and to (the plumb point below the launcher end).</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200" w:before="0"/>
        <w:jc w:val="center"/>
      </w:pPr>
      <w:r>
        <w:rPr>
          <w:rFonts w:ascii="Calibri" w:cs="Calibri" w:eastAsia="Calibri" w:hAnsi="Calibri"/>
          <w:b w:val="false"/>
          <w:bCs w:val="false"/>
          <w:i/>
          <w:iCs/>
          <w:color w:val="9A9A9A"/>
          <w:sz w:val="19"/>
          <w:szCs w:val="19"/>
        </w:rPr>
        <w:t xml:space="preserve">[ Figure 1 — photograph of the apparatus, with caption below ]</w:t>
      </w:r>
    </w:p>
    <w:p>
      <w:pPr>
        <w:spacing w:after="200" w:before="0"/>
        <w:jc w:val="center"/>
      </w:pPr>
      <w:r>
        <w:rPr>
          <w:rFonts w:ascii="Calibri" w:cs="Calibri" w:eastAsia="Calibri" w:hAnsi="Calibri"/>
          <w:b w:val="false"/>
          <w:bCs w:val="false"/>
          <w:i/>
          <w:iCs/>
          <w:color w:val="9A9A9A"/>
          <w:sz w:val="19"/>
          <w:szCs w:val="19"/>
        </w:rPr>
        <w:t xml:space="preserve">[ Figure 2 — labelled sketch, with caption below ]</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Procedure</w:t>
      </w:r>
    </w:p>
    <w:p>
      <w:pPr>
        <w:spacing w:after="160" w:before="0"/>
      </w:pPr>
      <w:r>
        <w:rPr>
          <w:rFonts w:ascii="Calibri" w:cs="Calibri" w:eastAsia="Calibri" w:hAnsi="Calibri"/>
          <w:b w:val="false"/>
          <w:bCs w:val="false"/>
          <w:i/>
          <w:iCs/>
          <w:color w:val="7A7A7A"/>
          <w:sz w:val="19"/>
          <w:szCs w:val="19"/>
        </w:rPr>
        <w:t xml:space="preserve">Paragraphs, in your own words, detailed enough that someone else could repeat it. Say how you levelled the launcher and how you located the point directly below its end. Do not copy the handout.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Results</w:t>
      </w:r>
    </w:p>
    <w:p>
      <w:pPr>
        <w:spacing w:after="160" w:before="0"/>
      </w:pPr>
      <w:r>
        <w:rPr>
          <w:rFonts w:ascii="Calibri" w:cs="Calibri" w:eastAsia="Calibri" w:hAnsi="Calibri"/>
          <w:b w:val="false"/>
          <w:bCs w:val="false"/>
          <w:i/>
          <w:iCs/>
          <w:color w:val="7A7A7A"/>
          <w:sz w:val="19"/>
          <w:szCs w:val="19"/>
        </w:rPr>
        <w:t xml:space="preserve">Table 1: your calibration trials at the first height — five or more, with the mean and the standard error of the mean. Table 2: every launch height, with predicted distance, mean measured distance, SEM, and percent difference. Number and caption both, give units in the headers, and keep significant digits consistent.</w:t>
      </w:r>
    </w:p>
    <w:p>
      <w:pPr>
        <w:spacing w:after="180" w:before="0"/>
        <w:jc w:val="center"/>
      </w:pPr>
      <w:r>
        <w:rPr>
          <w:rFonts w:ascii="Calibri" w:cs="Calibri" w:eastAsia="Calibri" w:hAnsi="Calibri"/>
          <w:b w:val="false"/>
          <w:bCs w:val="false"/>
          <w:i/>
          <w:iCs/>
          <w:color w:val="9A9A9A"/>
          <w:sz w:val="19"/>
          <w:szCs w:val="19"/>
        </w:rPr>
        <w:t xml:space="preserve">[ Table 1 — calibration trials. Caption above the table. ]</w:t>
      </w:r>
    </w:p>
    <w:p>
      <w:pPr>
        <w:spacing w:after="160" w:before="0"/>
      </w:pPr>
      <w:r>
        <w:rPr>
          <w:rFonts w:ascii="Calibri" w:cs="Calibri" w:eastAsia="Calibri" w:hAnsi="Calibri"/>
          <w:b w:val="false"/>
          <w:bCs w:val="false"/>
          <w:i w:val="false"/>
          <w:iCs w:val="false"/>
          <w:color w:val="262626"/>
          <w:sz w:val="22"/>
          <w:szCs w:val="22"/>
        </w:rPr>
        <w:t xml:space="preserve">Table 1 shows ……</w:t>
      </w:r>
    </w:p>
    <w:p>
      <w:pPr>
        <w:spacing w:after="160" w:before="0"/>
      </w:pPr>
      <w:r>
        <w:rPr>
          <w:rFonts w:ascii="Calibri" w:cs="Calibri" w:eastAsia="Calibri" w:hAnsi="Calibri"/>
          <w:b w:val="false"/>
          <w:bCs w:val="false"/>
          <w:i/>
          <w:iCs/>
          <w:color w:val="7A7A7A"/>
          <w:sz w:val="19"/>
          <w:szCs w:val="19"/>
        </w:rPr>
        <w:t xml:space="preserve">That is the pattern every table and figure in this report needs: name it, then say what it shows, before the reader meets it. Write the lead-in for Table 2 and Figure 3 yourself, the same way.</w:t>
      </w:r>
    </w:p>
    <w:p>
      <w:pPr>
        <w:spacing w:after="180" w:before="0"/>
        <w:jc w:val="center"/>
      </w:pPr>
      <w:r>
        <w:rPr>
          <w:rFonts w:ascii="Calibri" w:cs="Calibri" w:eastAsia="Calibri" w:hAnsi="Calibri"/>
          <w:b w:val="false"/>
          <w:bCs w:val="false"/>
          <w:i/>
          <w:iCs/>
          <w:color w:val="9A9A9A"/>
          <w:sz w:val="19"/>
          <w:szCs w:val="19"/>
        </w:rPr>
        <w:t xml:space="preserve">[ Table 2 — all launch heights. Caption above the table. ]</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160" w:before="0"/>
      </w:pPr>
      <w:r>
        <w:rPr>
          <w:rFonts w:ascii="Calibri" w:cs="Calibri" w:eastAsia="Calibri" w:hAnsi="Calibri"/>
          <w:b w:val="false"/>
          <w:bCs w:val="false"/>
          <w:i/>
          <w:iCs/>
          <w:color w:val="7A7A7A"/>
          <w:sz w:val="19"/>
          <w:szCs w:val="19"/>
        </w:rPr>
        <w:t xml:space="preserve">Figure 3: the one graph that carries the whole result. The theory as a smooth dashed curve calculated from your v₀ — never fitted to your points — and your measured means as discrete markers with vertical error bars. Caption below, and describe it in the text.</w:t>
      </w:r>
    </w:p>
    <w:p>
      <w:pPr>
        <w:spacing w:after="200" w:before="0"/>
        <w:jc w:val="center"/>
      </w:pPr>
      <w:r>
        <w:rPr>
          <w:rFonts w:ascii="Calibri" w:cs="Calibri" w:eastAsia="Calibri" w:hAnsi="Calibri"/>
          <w:b w:val="false"/>
          <w:bCs w:val="false"/>
          <w:i/>
          <w:iCs/>
          <w:color w:val="9A9A9A"/>
          <w:sz w:val="19"/>
          <w:szCs w:val="19"/>
        </w:rPr>
        <w:t xml:space="preserve">[ Figure 3 — theory against experiment. Caption below the figure. ]</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Sample Calculations</w:t>
      </w:r>
    </w:p>
    <w:p>
      <w:pPr>
        <w:spacing w:after="160" w:before="0"/>
      </w:pPr>
      <w:r>
        <w:rPr>
          <w:rFonts w:ascii="Calibri" w:cs="Calibri" w:eastAsia="Calibri" w:hAnsi="Calibri"/>
          <w:b w:val="false"/>
          <w:bCs w:val="false"/>
          <w:i/>
          <w:iCs/>
          <w:color w:val="7A7A7A"/>
          <w:sz w:val="19"/>
          <w:szCs w:val="19"/>
        </w:rPr>
        <w:t xml:space="preserve">One worked example of each type, with units at every step. Show the numbers going in, not just the answer.</w:t>
      </w:r>
    </w:p>
    <w:p>
      <w:pPr>
        <w:spacing w:after="160" w:before="120"/>
        <w:jc w:val="center"/>
      </w:pPr>
      <w:r>
        <w:rPr>
          <w:rFonts w:ascii="Calibri" w:cs="Calibri" w:eastAsia="Calibri" w:hAnsi="Calibri"/>
          <w:b w:val="false"/>
          <w:bCs w:val="false"/>
          <w:i w:val="false"/>
          <w:iCs w:val="false"/>
          <w:color w:val="262626"/>
          <w:sz w:val="22"/>
          <w:szCs w:val="22"/>
        </w:rPr>
        <w:t xml:space="preserve">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 d̄ √(g / 2h)                    δv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 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 √[ (δd / d̄)</w:t>
      </w:r>
      <w:r>
        <w:rPr>
          <w:rFonts w:ascii="Calibri" w:cs="Calibri" w:eastAsia="Calibri" w:hAnsi="Calibri"/>
          <w:b w:val="false"/>
          <w:bCs w:val="false"/>
          <w:i w:val="false"/>
          <w:iCs w:val="false"/>
          <w:color w:val="262626"/>
          <w:sz w:val="22"/>
          <w:szCs w:val="22"/>
          <w:vertAlign w:val="superscript"/>
        </w:rPr>
        <w:t xml:space="preserve">2</w:t>
      </w:r>
      <w:r>
        <w:rPr>
          <w:rFonts w:ascii="Calibri" w:cs="Calibri" w:eastAsia="Calibri" w:hAnsi="Calibri"/>
          <w:b w:val="false"/>
          <w:bCs w:val="false"/>
          <w:i w:val="false"/>
          <w:iCs w:val="false"/>
          <w:color w:val="262626"/>
          <w:sz w:val="22"/>
          <w:szCs w:val="22"/>
        </w:rPr>
        <w:t xml:space="preserve"> + (½ · δh / h)</w:t>
      </w:r>
      <w:r>
        <w:rPr>
          <w:rFonts w:ascii="Calibri" w:cs="Calibri" w:eastAsia="Calibri" w:hAnsi="Calibri"/>
          <w:b w:val="false"/>
          <w:bCs w:val="false"/>
          <w:i w:val="false"/>
          <w:iCs w:val="false"/>
          <w:color w:val="262626"/>
          <w:sz w:val="22"/>
          <w:szCs w:val="22"/>
          <w:vertAlign w:val="superscript"/>
        </w:rPr>
        <w:t xml:space="preserve">2</w:t>
      </w:r>
      <w:r>
        <w:rPr>
          <w:rFonts w:ascii="Calibri" w:cs="Calibri" w:eastAsia="Calibri" w:hAnsi="Calibri"/>
          <w:b w:val="false"/>
          <w:bCs w:val="false"/>
          <w:i w:val="false"/>
          <w:iCs w:val="false"/>
          <w:color w:val="262626"/>
          <w:sz w:val="22"/>
          <w:szCs w:val="22"/>
        </w:rPr>
        <w:t xml:space="preserve"> ]</w:t>
      </w:r>
    </w:p>
    <w:p>
      <w:pPr>
        <w:spacing w:after="160" w:before="0"/>
      </w:pPr>
      <w:r>
        <w:rPr>
          <w:rFonts w:ascii="Calibri" w:cs="Calibri" w:eastAsia="Calibri" w:hAnsi="Calibri"/>
          <w:b w:val="false"/>
          <w:bCs w:val="false"/>
          <w:i/>
          <w:iCs/>
          <w:color w:val="7A7A7A"/>
          <w:sz w:val="19"/>
          <w:szCs w:val="19"/>
        </w:rPr>
        <w:t xml:space="preserve">Required: fall time · v₀ from h and d̄ · uncertainty propagation in v₀ · predicted d at a new height · mean and SEM · percent difference.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Discussion</w:t>
      </w:r>
    </w:p>
    <w:p>
      <w:pPr>
        <w:spacing w:after="160" w:before="0"/>
      </w:pPr>
      <w:r>
        <w:rPr>
          <w:rFonts w:ascii="Calibri" w:cs="Calibri" w:eastAsia="Calibri" w:hAnsi="Calibri"/>
          <w:b w:val="false"/>
          <w:bCs w:val="false"/>
          <w:i/>
          <w:iCs/>
          <w:color w:val="7A7A7A"/>
          <w:sz w:val="19"/>
          <w:szCs w:val="19"/>
        </w:rPr>
        <w:t xml:space="preserve">State whether your hypothesis is confirmed and argue it with the 10% rule. Then do the part that carries the marks: look at the PATTERN in your percent differences across heights, not just their average. Do they trend one way as the height grows? A trend is systematic and means something; say what. State for each height whether the ball landed in the cup, including the times it did not. The phrase "human error" appears nowhere.</w:t>
      </w:r>
    </w:p>
    <w:p>
      <w:pPr>
        <w:spacing w:after="160" w:before="0"/>
      </w:pPr>
      <w:r>
        <w:rPr>
          <w:rFonts w:ascii="Calibri" w:cs="Calibri" w:eastAsia="Calibri" w:hAnsi="Calibri"/>
          <w:b w:val="false"/>
          <w:bCs w:val="false"/>
          <w:i w:val="false"/>
          <w:iCs w:val="false"/>
          <w:color w:val="262626"/>
          <w:sz w:val="22"/>
          <w:szCs w:val="22"/>
        </w:rPr>
        <w:t xml:space="preserve">We experimentally determined that v₀ = ___ ± ___ m/s. This result confirms ……</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Additional Questions</w:t>
      </w:r>
    </w:p>
    <w:p>
      <w:pPr>
        <w:spacing w:after="160" w:before="0"/>
      </w:pPr>
      <w:r>
        <w:rPr>
          <w:rFonts w:ascii="Calibri" w:cs="Calibri" w:eastAsia="Calibri" w:hAnsi="Calibri"/>
          <w:b w:val="false"/>
          <w:bCs w:val="false"/>
          <w:i/>
          <w:iCs/>
          <w:color w:val="7A7A7A"/>
          <w:sz w:val="19"/>
          <w:szCs w:val="19"/>
        </w:rPr>
        <w:t xml:space="preserve">Answer all three Additional Questions (AQ1–AQ3) from the handout here, in paragraphs, in a dedicated section. Do not restate the question before answering it, and do not number them. The handout’s Discussion prompts belong in the Discussion section above, not here.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Conclusion</w:t>
      </w:r>
    </w:p>
    <w:p>
      <w:pPr>
        <w:spacing w:after="160" w:before="0"/>
      </w:pPr>
      <w:r>
        <w:rPr>
          <w:rFonts w:ascii="Calibri" w:cs="Calibri" w:eastAsia="Calibri" w:hAnsi="Calibri"/>
          <w:b w:val="false"/>
          <w:bCs w:val="false"/>
          <w:i/>
          <w:iCs/>
          <w:color w:val="7A7A7A"/>
          <w:sz w:val="19"/>
          <w:szCs w:val="19"/>
        </w:rPr>
        <w:t xml:space="preserve">Three to four sentences. The numerical result with its percent difference; a definitive verified or not-verified statement; one concrete way you would improve the measurement.</w:t>
      </w:r>
    </w:p>
    <w:p>
      <w:pPr>
        <w:spacing w:after="160" w:before="0"/>
      </w:pPr>
      <w:r>
        <w:rPr>
          <w:rFonts w:ascii="Calibri" w:cs="Calibri" w:eastAsia="Calibri" w:hAnsi="Calibri"/>
          <w:b w:val="false"/>
          <w:bCs w:val="false"/>
          <w:i w:val="false"/>
          <w:iCs w:val="false"/>
          <w:color w:val="262626"/>
          <w:sz w:val="22"/>
          <w:szCs w:val="22"/>
        </w:rPr>
        <w:t xml:space="preserve">We therefore verified that ……</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References</w:t>
      </w:r>
    </w:p>
    <w:p>
      <w:pPr>
        <w:spacing w:after="160" w:before="0"/>
      </w:pPr>
      <w:r>
        <w:rPr>
          <w:rFonts w:ascii="Calibri" w:cs="Calibri" w:eastAsia="Calibri" w:hAnsi="Calibri"/>
          <w:b w:val="false"/>
          <w:bCs w:val="false"/>
          <w:i/>
          <w:iCs/>
          <w:color w:val="7A7A7A"/>
          <w:sz w:val="19"/>
          <w:szCs w:val="19"/>
        </w:rPr>
        <w:t xml:space="preserve">At least one source beyond the textbook. Author, title and date for each — a bare URL is not a citation.</w:t>
      </w:r>
    </w:p>
    <w:p>
      <w:pPr>
        <w:spacing w:after="140" w:before="0"/>
      </w:pPr>
      <w:r>
        <w:rPr>
          <w:rFonts w:ascii="Calibri" w:cs="Calibri" w:eastAsia="Calibri" w:hAnsi="Calibri"/>
          <w:b w:val="false"/>
          <w:bCs w:val="false"/>
          <w:i w:val="false"/>
          <w:iCs w:val="false"/>
          <w:color w:val="262626"/>
          <w:sz w:val="20"/>
          <w:szCs w:val="20"/>
        </w:rPr>
        <w:t xml:space="preserve">[1] Author's names, Journal or Book title, edition, volume, page, (year).</w:t>
      </w:r>
    </w:p>
    <w:p>
      <w:pPr>
        <w:spacing w:after="140" w:before="0"/>
      </w:pPr>
      <w:r>
        <w:rPr>
          <w:rFonts w:ascii="Calibri" w:cs="Calibri" w:eastAsia="Calibri" w:hAnsi="Calibri"/>
          <w:b w:val="false"/>
          <w:bCs w:val="false"/>
          <w:i w:val="false"/>
          <w:iCs w:val="false"/>
          <w:color w:val="262626"/>
          <w:sz w:val="20"/>
          <w:szCs w:val="20"/>
        </w:rPr>
        <w:t xml:space="preserve">[2] </w:t>
      </w:r>
    </w:p>
    <w:p>
      <w:pPr>
        <w:spacing w:after="140" w:before="320"/>
      </w:pPr>
      <w:r>
        <w:rPr>
          <w:rFonts w:ascii="Calibri" w:cs="Calibri" w:eastAsia="Calibri" w:hAnsi="Calibri"/>
          <w:b w:val="false"/>
          <w:bCs w:val="false"/>
          <w:i w:val="false"/>
          <w:iCs w:val="false"/>
          <w:color w:val="9A9A9A"/>
          <w:sz w:val="16"/>
          <w:szCs w:val="16"/>
        </w:rPr>
        <w:t xml:space="preserve">Copyright © 2026 by Dr. Byungmoon Cho · FLCC Physics · PHY 118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2026-09-24T14:05:46.576Z</dcterms:created>
  <dcterms:modified xsi:type="dcterms:W3CDTF">2026-09-24T14:05:46.576Z</dcterms:modified>
</cp:coreProperties>
</file>

<file path=docProps/custom.xml><?xml version="1.0" encoding="utf-8"?>
<Properties xmlns="http://schemas.openxmlformats.org/officeDocument/2006/custom-properties" xmlns:vt="http://schemas.openxmlformats.org/officeDocument/2006/docPropsVTypes"/>
</file>