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56"/>
          <w:szCs w:val="56"/>
        </w:rPr>
        <w:t xml:space="preserve">EXIMUNI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Debit Note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회계정산청구시스템 설계서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날짜: 2026년 2월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대상 회사: EXIMUNI (수출입 물류 및 세관 중개업체)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시스템명: Automated Debit Note Generation System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1. 요구사항 분석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1.1 기능적 요구사항 (Functional Requirements)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사용자 및 권한 관리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FR-001: </w:t>
      </w:r>
      <w:r>
        <w:rPr>
          <w:rFonts w:ascii="Arial" w:cs="Arial" w:eastAsia="Arial" w:hAnsi="Arial"/>
          <w:sz w:val="22"/>
          <w:szCs w:val="22"/>
        </w:rPr>
        <w:t xml:space="preserve">사용자 계정 생성, 수정, 삭제 기능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FR-002: </w:t>
      </w:r>
      <w:r>
        <w:rPr>
          <w:rFonts w:ascii="Arial" w:cs="Arial" w:eastAsia="Arial" w:hAnsi="Arial"/>
          <w:sz w:val="22"/>
          <w:szCs w:val="22"/>
        </w:rPr>
        <w:t xml:space="preserve">역할 기반 접근 제어 (PIC, 회계담당자, 관리자)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FR-003: </w:t>
      </w:r>
      <w:r>
        <w:rPr>
          <w:rFonts w:ascii="Arial" w:cs="Arial" w:eastAsia="Arial" w:hAnsi="Arial"/>
          <w:sz w:val="22"/>
          <w:szCs w:val="22"/>
        </w:rPr>
        <w:t xml:space="preserve">사용자별 권한에 따른 화면/메뉴 차등 제공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거래처 관리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FR-004: </w:t>
      </w:r>
      <w:r>
        <w:rPr>
          <w:rFonts w:ascii="Arial" w:cs="Arial" w:eastAsia="Arial" w:hAnsi="Arial"/>
          <w:sz w:val="22"/>
          <w:szCs w:val="22"/>
        </w:rPr>
        <w:t xml:space="preserve">거래처(Client) 정보 등록 및 관리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FR-005: </w:t>
      </w:r>
      <w:r>
        <w:rPr>
          <w:rFonts w:ascii="Arial" w:cs="Arial" w:eastAsia="Arial" w:hAnsi="Arial"/>
          <w:sz w:val="22"/>
          <w:szCs w:val="22"/>
        </w:rPr>
        <w:t xml:space="preserve">거래처별 Debit Note 템플릿 설정 및 관리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FR-006: </w:t>
      </w:r>
      <w:r>
        <w:rPr>
          <w:rFonts w:ascii="Arial" w:cs="Arial" w:eastAsia="Arial" w:hAnsi="Arial"/>
          <w:sz w:val="22"/>
          <w:szCs w:val="22"/>
        </w:rPr>
        <w:t xml:space="preserve">거래처별 기본 환율 설정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거래 데이터 입력 및 관리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FR-007: </w:t>
      </w:r>
      <w:r>
        <w:rPr>
          <w:rFonts w:ascii="Arial" w:cs="Arial" w:eastAsia="Arial" w:hAnsi="Arial"/>
          <w:sz w:val="22"/>
          <w:szCs w:val="22"/>
        </w:rPr>
        <w:t xml:space="preserve">OPS, Clearance+Trucking, C/O 앱에서 세부 거래 데이터 입력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FR-008: </w:t>
      </w:r>
      <w:r>
        <w:rPr>
          <w:rFonts w:ascii="Arial" w:cs="Arial" w:eastAsia="Arial" w:hAnsi="Arial"/>
          <w:sz w:val="22"/>
          <w:szCs w:val="22"/>
        </w:rPr>
        <w:t xml:space="preserve">PIC가 각 앱에서 입력한 데이터를 Master Data 테이블로 자동 통합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FR-009: </w:t>
      </w:r>
      <w:r>
        <w:rPr>
          <w:rFonts w:ascii="Arial" w:cs="Arial" w:eastAsia="Arial" w:hAnsi="Arial"/>
          <w:sz w:val="22"/>
          <w:szCs w:val="22"/>
        </w:rPr>
        <w:t xml:space="preserve">중복 HBL, MBL, INV, CD 감지 및 경고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FR-010: </w:t>
      </w:r>
      <w:r>
        <w:rPr>
          <w:rFonts w:ascii="Arial" w:cs="Arial" w:eastAsia="Arial" w:hAnsi="Arial"/>
          <w:sz w:val="22"/>
          <w:szCs w:val="22"/>
        </w:rPr>
        <w:t xml:space="preserve">거래 데이터 검증 (필수 항목 확인, 형식 검증)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FR-011: </w:t>
      </w:r>
      <w:r>
        <w:rPr>
          <w:rFonts w:ascii="Arial" w:cs="Arial" w:eastAsia="Arial" w:hAnsi="Arial"/>
          <w:sz w:val="22"/>
          <w:szCs w:val="22"/>
        </w:rPr>
        <w:t xml:space="preserve">거래 데이터 수정 이력 추적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비용 항목 관리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FR-012: </w:t>
      </w:r>
      <w:r>
        <w:rPr>
          <w:rFonts w:ascii="Arial" w:cs="Arial" w:eastAsia="Arial" w:hAnsi="Arial"/>
          <w:sz w:val="22"/>
          <w:szCs w:val="22"/>
        </w:rPr>
        <w:t xml:space="preserve">비용 카테고리별 항목 관리 (Freight, Handling, D/O, Trucking 등)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FR-013: </w:t>
      </w:r>
      <w:r>
        <w:rPr>
          <w:rFonts w:ascii="Arial" w:cs="Arial" w:eastAsia="Arial" w:hAnsi="Arial"/>
          <w:sz w:val="22"/>
          <w:szCs w:val="22"/>
        </w:rPr>
        <w:t xml:space="preserve">비용 항목별 VAT 적용 여부 설정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FR-014: </w:t>
      </w:r>
      <w:r>
        <w:rPr>
          <w:rFonts w:ascii="Arial" w:cs="Arial" w:eastAsia="Arial" w:hAnsi="Arial"/>
          <w:sz w:val="22"/>
          <w:szCs w:val="22"/>
        </w:rPr>
        <w:t xml:space="preserve">비용 항목별 계산 규칙 정의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Debit Note 생성 및 계산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FR-015: </w:t>
      </w:r>
      <w:r>
        <w:rPr>
          <w:rFonts w:ascii="Arial" w:cs="Arial" w:eastAsia="Arial" w:hAnsi="Arial"/>
          <w:sz w:val="22"/>
          <w:szCs w:val="22"/>
        </w:rPr>
        <w:t xml:space="preserve">Master Data에서 거래처별로 필터링하여 Debit Note 생성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FR-016: </w:t>
      </w:r>
      <w:r>
        <w:rPr>
          <w:rFonts w:ascii="Arial" w:cs="Arial" w:eastAsia="Arial" w:hAnsi="Arial"/>
          <w:sz w:val="22"/>
          <w:szCs w:val="22"/>
        </w:rPr>
        <w:t xml:space="preserve">환율을 이용한 VND ↔ USD 자동 환전 계산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FR-017: </w:t>
      </w:r>
      <w:r>
        <w:rPr>
          <w:rFonts w:ascii="Arial" w:cs="Arial" w:eastAsia="Arial" w:hAnsi="Arial"/>
          <w:sz w:val="22"/>
          <w:szCs w:val="22"/>
        </w:rPr>
        <w:t xml:space="preserve">Handling Fee, D/O Fee의 세전/세후 가치 자동 변환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FR-018: </w:t>
      </w:r>
      <w:r>
        <w:rPr>
          <w:rFonts w:ascii="Arial" w:cs="Arial" w:eastAsia="Arial" w:hAnsi="Arial"/>
          <w:sz w:val="22"/>
          <w:szCs w:val="22"/>
        </w:rPr>
        <w:t xml:space="preserve">총액 계산 (USD 합계, VND 합계, VAT 계산, 최종 금액)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FR-019: </w:t>
      </w:r>
      <w:r>
        <w:rPr>
          <w:rFonts w:ascii="Arial" w:cs="Arial" w:eastAsia="Arial" w:hAnsi="Arial"/>
          <w:sz w:val="22"/>
          <w:szCs w:val="22"/>
        </w:rPr>
        <w:t xml:space="preserve">비용 항목별 소계 계산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FR-020: </w:t>
      </w:r>
      <w:r>
        <w:rPr>
          <w:rFonts w:ascii="Arial" w:cs="Arial" w:eastAsia="Arial" w:hAnsi="Arial"/>
          <w:sz w:val="22"/>
          <w:szCs w:val="22"/>
        </w:rPr>
        <w:t xml:space="preserve">Debit Note 생성 시 자동으로 Master Data 기반 계산 수행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Excel 출력 및 포맷팅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FR-021: </w:t>
      </w:r>
      <w:r>
        <w:rPr>
          <w:rFonts w:ascii="Arial" w:cs="Arial" w:eastAsia="Arial" w:hAnsi="Arial"/>
          <w:sz w:val="22"/>
          <w:szCs w:val="22"/>
        </w:rPr>
        <w:t xml:space="preserve">거래처별 지정된 Excel 템플릿 형식으로 Debit Note 자동 생성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FR-022: </w:t>
      </w:r>
      <w:r>
        <w:rPr>
          <w:rFonts w:ascii="Arial" w:cs="Arial" w:eastAsia="Arial" w:hAnsi="Arial"/>
          <w:sz w:val="22"/>
          <w:szCs w:val="22"/>
        </w:rPr>
        <w:t xml:space="preserve">빈 열 자동 숨김(auto-hide)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FR-023: </w:t>
      </w:r>
      <w:r>
        <w:rPr>
          <w:rFonts w:ascii="Arial" w:cs="Arial" w:eastAsia="Arial" w:hAnsi="Arial"/>
          <w:sz w:val="22"/>
          <w:szCs w:val="22"/>
        </w:rPr>
        <w:t xml:space="preserve">숫자 형식: 천 단위 구분자 + 소수점 2자리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FR-024: </w:t>
      </w:r>
      <w:r>
        <w:rPr>
          <w:rFonts w:ascii="Arial" w:cs="Arial" w:eastAsia="Arial" w:hAnsi="Arial"/>
          <w:sz w:val="22"/>
          <w:szCs w:val="22"/>
        </w:rPr>
        <w:t xml:space="preserve">데이터 영역 테이블 테두리 적용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FR-025: </w:t>
      </w:r>
      <w:r>
        <w:rPr>
          <w:rFonts w:ascii="Arial" w:cs="Arial" w:eastAsia="Arial" w:hAnsi="Arial"/>
          <w:sz w:val="22"/>
          <w:szCs w:val="22"/>
        </w:rPr>
        <w:t xml:space="preserve">헤더 셀 병합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FR-026: </w:t>
      </w:r>
      <w:r>
        <w:rPr>
          <w:rFonts w:ascii="Arial" w:cs="Arial" w:eastAsia="Arial" w:hAnsi="Arial"/>
          <w:sz w:val="22"/>
          <w:szCs w:val="22"/>
        </w:rPr>
        <w:t xml:space="preserve">"DEBIT NOTE" 제목 중앙 정렬 및 서식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FR-027: </w:t>
      </w:r>
      <w:r>
        <w:rPr>
          <w:rFonts w:ascii="Arial" w:cs="Arial" w:eastAsia="Arial" w:hAnsi="Arial"/>
          <w:sz w:val="22"/>
          <w:szCs w:val="22"/>
        </w:rPr>
        <w:t xml:space="preserve">중복 HBL/MBL/INV/CD 색상으로 하이라이트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FR-028: </w:t>
      </w:r>
      <w:r>
        <w:rPr>
          <w:rFonts w:ascii="Arial" w:cs="Arial" w:eastAsia="Arial" w:hAnsi="Arial"/>
          <w:sz w:val="22"/>
          <w:szCs w:val="22"/>
        </w:rPr>
        <w:t xml:space="preserve">IMPORT/EXPORT Sheet 구분 생성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검토 및 승인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FR-029: </w:t>
      </w:r>
      <w:r>
        <w:rPr>
          <w:rFonts w:ascii="Arial" w:cs="Arial" w:eastAsia="Arial" w:hAnsi="Arial"/>
          <w:sz w:val="22"/>
          <w:szCs w:val="22"/>
        </w:rPr>
        <w:t xml:space="preserve">회계담당자가 생성된 Debit Note 검토 기능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FR-030: </w:t>
      </w:r>
      <w:r>
        <w:rPr>
          <w:rFonts w:ascii="Arial" w:cs="Arial" w:eastAsia="Arial" w:hAnsi="Arial"/>
          <w:sz w:val="22"/>
          <w:szCs w:val="22"/>
        </w:rPr>
        <w:t xml:space="preserve">환율 입력 및 수정 기능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FR-031: </w:t>
      </w:r>
      <w:r>
        <w:rPr>
          <w:rFonts w:ascii="Arial" w:cs="Arial" w:eastAsia="Arial" w:hAnsi="Arial"/>
          <w:sz w:val="22"/>
          <w:szCs w:val="22"/>
        </w:rPr>
        <w:t xml:space="preserve">Debit Note 승인/거절 워크플로우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FR-032: </w:t>
      </w:r>
      <w:r>
        <w:rPr>
          <w:rFonts w:ascii="Arial" w:cs="Arial" w:eastAsia="Arial" w:hAnsi="Arial"/>
          <w:sz w:val="22"/>
          <w:szCs w:val="22"/>
        </w:rPr>
        <w:t xml:space="preserve">승인/거절 이력 및 코멘트 기록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보고 및 분석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FR-033: </w:t>
      </w:r>
      <w:r>
        <w:rPr>
          <w:rFonts w:ascii="Arial" w:cs="Arial" w:eastAsia="Arial" w:hAnsi="Arial"/>
          <w:sz w:val="22"/>
          <w:szCs w:val="22"/>
        </w:rPr>
        <w:t xml:space="preserve">기간별 Debit Note 조회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FR-034: </w:t>
      </w:r>
      <w:r>
        <w:rPr>
          <w:rFonts w:ascii="Arial" w:cs="Arial" w:eastAsia="Arial" w:hAnsi="Arial"/>
          <w:sz w:val="22"/>
          <w:szCs w:val="22"/>
        </w:rPr>
        <w:t xml:space="preserve">거래처별 청구액 집계 보고서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FR-035: </w:t>
      </w:r>
      <w:r>
        <w:rPr>
          <w:rFonts w:ascii="Arial" w:cs="Arial" w:eastAsia="Arial" w:hAnsi="Arial"/>
          <w:sz w:val="22"/>
          <w:szCs w:val="22"/>
        </w:rPr>
        <w:t xml:space="preserve">미승인 Debit Note 목록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다중 거래처 지원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FR-036: </w:t>
      </w:r>
      <w:r>
        <w:rPr>
          <w:rFonts w:ascii="Arial" w:cs="Arial" w:eastAsia="Arial" w:hAnsi="Arial"/>
          <w:sz w:val="22"/>
          <w:szCs w:val="22"/>
        </w:rPr>
        <w:t xml:space="preserve">각 거래처별 독립적인 청구서 생성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FR-037: </w:t>
      </w:r>
      <w:r>
        <w:rPr>
          <w:rFonts w:ascii="Arial" w:cs="Arial" w:eastAsia="Arial" w:hAnsi="Arial"/>
          <w:sz w:val="22"/>
          <w:szCs w:val="22"/>
        </w:rPr>
        <w:t xml:space="preserve">거래처별 템플릿 확장성 (NEXCON, INZI 등)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FR-038: </w:t>
      </w:r>
      <w:r>
        <w:rPr>
          <w:rFonts w:ascii="Arial" w:cs="Arial" w:eastAsia="Arial" w:hAnsi="Arial"/>
          <w:sz w:val="22"/>
          <w:szCs w:val="22"/>
        </w:rPr>
        <w:t xml:space="preserve">거래처별 비용 항목 커스터마이징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1.2 비기능적 요구사항 (Non-Functional Requirements)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성능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NFR-001: </w:t>
      </w:r>
      <w:r>
        <w:rPr>
          <w:rFonts w:ascii="Arial" w:cs="Arial" w:eastAsia="Arial" w:hAnsi="Arial"/>
          <w:sz w:val="22"/>
          <w:szCs w:val="22"/>
        </w:rPr>
        <w:t xml:space="preserve">1,000건 거래 데이터 처리 시 5초 이내 Debit Note 생성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NFR-002: </w:t>
      </w:r>
      <w:r>
        <w:rPr>
          <w:rFonts w:ascii="Arial" w:cs="Arial" w:eastAsia="Arial" w:hAnsi="Arial"/>
          <w:sz w:val="22"/>
          <w:szCs w:val="22"/>
        </w:rPr>
        <w:t xml:space="preserve">동시 사용자 20명 이상 지원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NFR-003: </w:t>
      </w:r>
      <w:r>
        <w:rPr>
          <w:rFonts w:ascii="Arial" w:cs="Arial" w:eastAsia="Arial" w:hAnsi="Arial"/>
          <w:sz w:val="22"/>
          <w:szCs w:val="22"/>
        </w:rPr>
        <w:t xml:space="preserve">Excel 파일 다운로드 30초 이내 완료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보안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NFR-004: </w:t>
      </w:r>
      <w:r>
        <w:rPr>
          <w:rFonts w:ascii="Arial" w:cs="Arial" w:eastAsia="Arial" w:hAnsi="Arial"/>
          <w:sz w:val="22"/>
          <w:szCs w:val="22"/>
        </w:rPr>
        <w:t xml:space="preserve">HTTPS 기반 통신 (SSL/TLS)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NFR-005: </w:t>
      </w:r>
      <w:r>
        <w:rPr>
          <w:rFonts w:ascii="Arial" w:cs="Arial" w:eastAsia="Arial" w:hAnsi="Arial"/>
          <w:sz w:val="22"/>
          <w:szCs w:val="22"/>
        </w:rPr>
        <w:t xml:space="preserve">사용자별 데이터 접근 제어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NFR-006: </w:t>
      </w:r>
      <w:r>
        <w:rPr>
          <w:rFonts w:ascii="Arial" w:cs="Arial" w:eastAsia="Arial" w:hAnsi="Arial"/>
          <w:sz w:val="22"/>
          <w:szCs w:val="22"/>
        </w:rPr>
        <w:t xml:space="preserve">감사 로그(Audit Log) 기록 및 보관 (최소 1년)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NFR-007: </w:t>
      </w:r>
      <w:r>
        <w:rPr>
          <w:rFonts w:ascii="Arial" w:cs="Arial" w:eastAsia="Arial" w:hAnsi="Arial"/>
          <w:sz w:val="22"/>
          <w:szCs w:val="22"/>
        </w:rPr>
        <w:t xml:space="preserve">암호는 해시 처리 (bcrypt 이상)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NFR-008: </w:t>
      </w:r>
      <w:r>
        <w:rPr>
          <w:rFonts w:ascii="Arial" w:cs="Arial" w:eastAsia="Arial" w:hAnsi="Arial"/>
          <w:sz w:val="22"/>
          <w:szCs w:val="22"/>
        </w:rPr>
        <w:t xml:space="preserve">SQL Injection, XSS 등 보안 취약점 대응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데이터 무결성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NFR-009: </w:t>
      </w:r>
      <w:r>
        <w:rPr>
          <w:rFonts w:ascii="Arial" w:cs="Arial" w:eastAsia="Arial" w:hAnsi="Arial"/>
          <w:sz w:val="22"/>
          <w:szCs w:val="22"/>
        </w:rPr>
        <w:t xml:space="preserve">트랜잭션 ACID 특성 준수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NFR-010: </w:t>
      </w:r>
      <w:r>
        <w:rPr>
          <w:rFonts w:ascii="Arial" w:cs="Arial" w:eastAsia="Arial" w:hAnsi="Arial"/>
          <w:sz w:val="22"/>
          <w:szCs w:val="22"/>
        </w:rPr>
        <w:t xml:space="preserve">중요 데이터 정기 백업 (일일 1회 이상)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NFR-011: </w:t>
      </w:r>
      <w:r>
        <w:rPr>
          <w:rFonts w:ascii="Arial" w:cs="Arial" w:eastAsia="Arial" w:hAnsi="Arial"/>
          <w:sz w:val="22"/>
          <w:szCs w:val="22"/>
        </w:rPr>
        <w:t xml:space="preserve">데이터 변경 이력 추적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가용성 / 사용성 / 확장성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NFR-012: </w:t>
      </w:r>
      <w:r>
        <w:rPr>
          <w:rFonts w:ascii="Arial" w:cs="Arial" w:eastAsia="Arial" w:hAnsi="Arial"/>
          <w:sz w:val="22"/>
          <w:szCs w:val="22"/>
        </w:rPr>
        <w:t xml:space="preserve">99.5% 이상의 서비스 가용성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NFR-013: </w:t>
      </w:r>
      <w:r>
        <w:rPr>
          <w:rFonts w:ascii="Arial" w:cs="Arial" w:eastAsia="Arial" w:hAnsi="Arial"/>
          <w:sz w:val="22"/>
          <w:szCs w:val="22"/>
        </w:rPr>
        <w:t xml:space="preserve">시스템 장애 발생 시 1시간 이내 복구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NFR-014: </w:t>
      </w:r>
      <w:r>
        <w:rPr>
          <w:rFonts w:ascii="Arial" w:cs="Arial" w:eastAsia="Arial" w:hAnsi="Arial"/>
          <w:sz w:val="22"/>
          <w:szCs w:val="22"/>
        </w:rPr>
        <w:t xml:space="preserve">직관적인 사용자 인터페이스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NFR-015: </w:t>
      </w:r>
      <w:r>
        <w:rPr>
          <w:rFonts w:ascii="Arial" w:cs="Arial" w:eastAsia="Arial" w:hAnsi="Arial"/>
          <w:sz w:val="22"/>
          <w:szCs w:val="22"/>
        </w:rPr>
        <w:t xml:space="preserve">모바일 반응형 웹 (선택사항)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NFR-016: </w:t>
      </w:r>
      <w:r>
        <w:rPr>
          <w:rFonts w:ascii="Arial" w:cs="Arial" w:eastAsia="Arial" w:hAnsi="Arial"/>
          <w:sz w:val="22"/>
          <w:szCs w:val="22"/>
        </w:rPr>
        <w:t xml:space="preserve">다국어 지원 (한국어, 영어, 베트남어)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NFR-017: </w:t>
      </w:r>
      <w:r>
        <w:rPr>
          <w:rFonts w:ascii="Arial" w:cs="Arial" w:eastAsia="Arial" w:hAnsi="Arial"/>
          <w:sz w:val="22"/>
          <w:szCs w:val="22"/>
        </w:rPr>
        <w:t xml:space="preserve">새로운 거래처 추가 시 최소한의 코드 변경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NFR-018: </w:t>
      </w:r>
      <w:r>
        <w:rPr>
          <w:rFonts w:ascii="Arial" w:cs="Arial" w:eastAsia="Arial" w:hAnsi="Arial"/>
          <w:sz w:val="22"/>
          <w:szCs w:val="22"/>
        </w:rPr>
        <w:t xml:space="preserve">API 기반 설계로 향후 Mobile App 연동 가능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NFR-019: </w:t>
      </w:r>
      <w:r>
        <w:rPr>
          <w:rFonts w:ascii="Arial" w:cs="Arial" w:eastAsia="Arial" w:hAnsi="Arial"/>
          <w:sz w:val="22"/>
          <w:szCs w:val="22"/>
        </w:rPr>
        <w:t xml:space="preserve">마이크로서비스 아키텍처 고려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2. 데이터베이스 스키마 설계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2.1 데이터베이스 선택: PostgreSQL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PostgreSQL을 선택한 이유: ACID 트랜잭션 보장, JSON/Array 데이터 타입으로 유연한 스키마 지원, 강력한 검색 및 복잡한 쿼리 지원, 오픈소스로 라이선스 비용 없음.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정규화 수준: 3NF (Third Normal Form)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2.2 핵심 테이블 설계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총 20개 이상의 테이블로 구성되며, 아래와 같이 6개 영역으로 구분됩니다.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사용자/권한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roles, users, permissions, role_permissions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 기반 접근 제어 (RBAC)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거래처/템플릿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clients, client_templates, client_fee_mappings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템플릿 및 비용항목 매핑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항목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fee_categories, fee_items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카테고리 및 상세 항목 관리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환율 관리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exchange_rates, client_exchange_rates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일반/거래처별 환율 관리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데이터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shipments, shipment_fee_details, duplicate_detections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및 중복 감지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Note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debit_notes, debit_note_lines, debit_note_workflows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청구서 생성/승인/이력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validation_rules, validation_logs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검증 규칙 및 실행 이력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출력/감사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debit_note_exports, audit_logs, system_logs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출력 및 감사 추적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2.3 주요 SQL 스키마 요약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Debit Note 헤더 테이블 (debit_notes)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debit_note_id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debit_note_number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청구서 번호 (DN-YYYYMM-XXXXX)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참조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템플릿 참조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total_usd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총액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total_vnd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VND 총액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total_vat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 총액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grand_total_vnd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합계 (VND)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exchange_rate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적용 환율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DRAFT/PENDING_REVIEW/APPROVED/REJECTED/EXPORTED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주요 트리거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fn_generate_debit_note_number: </w:t>
      </w:r>
      <w:r>
        <w:rPr>
          <w:rFonts w:ascii="Arial" w:cs="Arial" w:eastAsia="Arial" w:hAnsi="Arial"/>
          <w:sz w:val="22"/>
          <w:szCs w:val="22"/>
        </w:rPr>
        <w:t xml:space="preserve">Debit Note 생성 시 자동 번호 부여 (DN-YYYYMM-XXXXX)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fn_update_debit_note_totals: </w:t>
      </w:r>
      <w:r>
        <w:rPr>
          <w:rFonts w:ascii="Arial" w:cs="Arial" w:eastAsia="Arial" w:hAnsi="Arial"/>
          <w:sz w:val="22"/>
          <w:szCs w:val="22"/>
        </w:rPr>
        <w:t xml:space="preserve">debit_note_lines 변경 시 자동으로 total_usd, total_vnd, total_vat 재계산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fn_audit_log_changes: </w:t>
      </w:r>
      <w:r>
        <w:rPr>
          <w:rFonts w:ascii="Arial" w:cs="Arial" w:eastAsia="Arial" w:hAnsi="Arial"/>
          <w:sz w:val="22"/>
          <w:szCs w:val="22"/>
        </w:rPr>
        <w:t xml:space="preserve">모든 주요 테이블 변경사항 자동 감사 로그 기록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2.4 인덱스 전략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성능 최적화를 위한 주요 인덱스: shipments(client_id, shipment_date), debit_notes(client_id, status), exchange_rates(rate_date), audit_logs(entity_type, entity_id, action_at) 등에 복합 인덱스 적용.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2.5 뷰(View) 설계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3개의 주요 뷰: v_debit_note_summary (Debit Note 요약), v_pending_debit_notes (미결 목록), v_client_monthly_summary (거래처별 월별 청구액).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3. 시스템 아키텍처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3.1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언어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 / Node.js (TypeScript)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선택적 사용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프레임워크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Django+DRF / FastAPI / NestJS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선택적 사용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13+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DB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캐싱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관리, 캐싱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메시지 큐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RabbitMQ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비동기 작업 (Excel 생성 등)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18+ / Vue 3+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선택적 사용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/ Pinia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상태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라이브러리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Material-UI / Ant Design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컴포넌트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/ ExcelJS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파일 생성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 / K8s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컨테이너화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배포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3.2 시스템 아키텍처 구조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Client Browser (React/Vue) → API Gateway (Nginx/ALB) → 마이크로서비스 (Auth, Debit Note, Master Data) → PostgreSQL + Redis + S3 Storage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Background Jobs (Celery): Excel 생성/포맷팅, 이메일 알림 발송, 배치 데이터 처리, 정기 환율 업데이트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3.3 데이터 플로우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Debit Note 생성 플로우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1) PIC가 각 앱(OPS, Clearance+Trucking, C/O)에 거래 데이터 입력 → 2) Master Data 테이블로 통합 → 3) 회계담당자가 Debit Note 생성 버튼 클릭 → 4) 거래처별 거래 필터링 → 5) 중복 검증 (HBL, MBL, INV, CD) → 6) 필수 데이터 검증 → 7) 환율 적용 및 계산 → 8) DRAFT 상태 생성 → 9) 검토 → 10) 승인 → 11) Excel 생성 → 12) 다운로드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Excel 생성 프로세스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템플릿 로드 → 거래처별 규칙 적용 → 거래 데이터 채우기 → 자동 계산 수식 삽입 → 포맷팅 적용 (빈열 숨김, 숫자형식, 테두리, 병합, 중복표시) → 저장 → 업로드 → 다운로드 URL 반환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3.4 API 엔드포인트 설계 (40개 이상)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 예시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/api/v1/auth/login, /logout, /refresh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로그인, 로그아웃, 토큰 갱신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 /api/v1/clients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템플릿, 환율 조회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데이터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 /api/v1/shipments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비용항목 관리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Note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 /api/v1/debit-notes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생성, 검토제출, 승인, 거절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Note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.../submit-for-review, /approve, /reject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워크플로우 관리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Note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.../export-excel, GET .../download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생성 및 다운로드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환율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 /api/v1/exchange-rates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환율 CRUD, 최신환율 조회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비용항목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/api/v1/fee-categories, /fee-items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및 항목 조회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/api/v1/reports/...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요약, 거래처별 청구액, 미결항목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감사로그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/api/v1/audit-logs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 조회 (관리자전용)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3.5 보안 고려사항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인증: </w:t>
      </w:r>
      <w:r>
        <w:rPr>
          <w:rFonts w:ascii="Arial" w:cs="Arial" w:eastAsia="Arial" w:hAnsi="Arial"/>
          <w:sz w:val="22"/>
          <w:szCs w:val="22"/>
        </w:rPr>
        <w:t xml:space="preserve">JWT 기반 (액세스 토큰 15분 + 리프레시 토큰 7일), RBAC 역할 기반 접근제어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데이터 보안: </w:t>
      </w:r>
      <w:r>
        <w:rPr>
          <w:rFonts w:ascii="Arial" w:cs="Arial" w:eastAsia="Arial" w:hAnsi="Arial"/>
          <w:sz w:val="22"/>
          <w:szCs w:val="22"/>
        </w:rPr>
        <w:t xml:space="preserve">HTTPS/TLS 암호화, bcrypt 비밀번호 해싱, Parameterized Queries (SQL Injection 방지)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감사: </w:t>
      </w:r>
      <w:r>
        <w:rPr>
          <w:rFonts w:ascii="Arial" w:cs="Arial" w:eastAsia="Arial" w:hAnsi="Arial"/>
          <w:sz w:val="22"/>
          <w:szCs w:val="22"/>
        </w:rPr>
        <w:t xml:space="preserve">모든 변경사항 감사 로그, 이중 승인 프로세스 (생성자 ≠ 승인자)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4. 개발 단계별 계획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4.1 Phase 1: 핵심 기능 (NEXCON 기반) - 3~4개월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목표: NEXCON을 기준으로 Debit Note 자동 생성 시스템 구축, 기본 CRUD 및 계산 로직 완성, Excel 출력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0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 설계 및 구축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DB/DBA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 개발 (인증, 사용자, 거래처)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데이터 입력 API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Note 계산 로직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인증 및 대시보드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입력/관리 UI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Note 생성/검토 UI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내보내기 기능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및 디버깅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QA/All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및 운영 준비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전체 예상 기간: 17주 (약 4개월)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1 마일스톤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M1 (4주): </w:t>
      </w:r>
      <w:r>
        <w:rPr>
          <w:rFonts w:ascii="Arial" w:cs="Arial" w:eastAsia="Arial" w:hAnsi="Arial"/>
          <w:sz w:val="22"/>
          <w:szCs w:val="22"/>
        </w:rPr>
        <w:t xml:space="preserve">데이터베이스 + 백엔드 인프라 완성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M2 (8주): </w:t>
      </w:r>
      <w:r>
        <w:rPr>
          <w:rFonts w:ascii="Arial" w:cs="Arial" w:eastAsia="Arial" w:hAnsi="Arial"/>
          <w:sz w:val="22"/>
          <w:szCs w:val="22"/>
        </w:rPr>
        <w:t xml:space="preserve">핵심 API 완성 (거래, Debit Note 생성)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M3 (12주): </w:t>
      </w:r>
      <w:r>
        <w:rPr>
          <w:rFonts w:ascii="Arial" w:cs="Arial" w:eastAsia="Arial" w:hAnsi="Arial"/>
          <w:sz w:val="22"/>
          <w:szCs w:val="22"/>
        </w:rPr>
        <w:t xml:space="preserve">프론트엔드 UI 완성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M4 (16주): </w:t>
      </w:r>
      <w:r>
        <w:rPr>
          <w:rFonts w:ascii="Arial" w:cs="Arial" w:eastAsia="Arial" w:hAnsi="Arial"/>
          <w:sz w:val="22"/>
          <w:szCs w:val="22"/>
        </w:rPr>
        <w:t xml:space="preserve">Excel 출력 + 테스트 완료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M5 (17주): </w:t>
      </w:r>
      <w:r>
        <w:rPr>
          <w:rFonts w:ascii="Arial" w:cs="Arial" w:eastAsia="Arial" w:hAnsi="Arial"/>
          <w:sz w:val="22"/>
          <w:szCs w:val="22"/>
        </w:rPr>
        <w:t xml:space="preserve">파일럿 운영 시작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4.2 Phase 2: 다중 거래처 지원 - 2~3개월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목표: INZI 및 기타 거래처 추가, 템플릿 시스템 완성, 일괄 처리(Batch)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템플릿 엔진 고도화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INZI Debit Note 템플릿 분석 및 구현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기타 거래처 템플릿 준비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일괄 Debit Note 생성 기능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환율 업데이트 기능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알림 기능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 생성 기능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및 최적화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전체 예상 기간: 12주 (약 3개월)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4.3 Phase 3: 고급 기능 - 2~3개월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목표: 고급 분석, 모바일 앱 (선택), AI 기반 자동 검증, 성능 최적화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고급 보고서 및 대시보드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분석 및 인사이트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(iOS/Android)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머신러닝 기반 이상 탐지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성능 최적화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감사 및 강화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문서화 및 교육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전체 예상 기간: 10주 (약 2.5개월)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5. 테스트 및 운영 전략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5.1 테스트 범위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유형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비즈니스 로직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Jest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엔드포인트, DB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Postman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워크플로우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Playwright, Cypress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응답시간, 부하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JMeter, Locust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취약점 스캔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ZAP, Bandit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커버리지 목표: 백엔드 80%+, 프론트엔드 70%+, 핵심 비즈니스 로직 95%+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5.2 위험 관리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복잡한 템플릿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상세 분석, 프로토타입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환율 데이터 정확성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신뢰할 수 있는 공급처 확보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마이그레이션 오류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상세 검증 로직, 재확인 프로세스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저하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조기 성능 테스트, 최적화 계획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교육 부족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충분한 문서화, 교육 세션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5.3 운영 체계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모니터링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실시간 모니터링 항목: API 응답 시간, 데이터베이스 성능, 에러율 및 로그, 사용자 활동, 서버 리소스 사용률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알림 규칙: API 응답 &gt;2초, 에러율 &gt;1%, DB 쿼리 &gt;5초, CPU &gt;80% 시 경고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백업 및 재해 복구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백업 전략: 일일 전체 백업, 주간 증분 백업, 지역 이중화, 보관 최소 1년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RTO (Recovery Time Objective): 1시간 / RPO (Recovery Point Objective): 1일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6. 결론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이 Debit Note 시스템 설계는 EXIMUNI의 핵심 비즈니스 프로세스인 자동 청구서 생성을 효율화하기 위해 만들어졌습니다.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핵심 성과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자동화: </w:t>
      </w:r>
      <w:r>
        <w:rPr>
          <w:rFonts w:ascii="Arial" w:cs="Arial" w:eastAsia="Arial" w:hAnsi="Arial"/>
          <w:sz w:val="22"/>
          <w:szCs w:val="22"/>
        </w:rPr>
        <w:t xml:space="preserve">수동 Excel 작업을 완전히 자동화하여 오류 감소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확장성: </w:t>
      </w:r>
      <w:r>
        <w:rPr>
          <w:rFonts w:ascii="Arial" w:cs="Arial" w:eastAsia="Arial" w:hAnsi="Arial"/>
          <w:sz w:val="22"/>
          <w:szCs w:val="22"/>
        </w:rPr>
        <w:t xml:space="preserve">다중 거래처 지원 및 향후 기능 확장 용이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안정성: </w:t>
      </w:r>
      <w:r>
        <w:rPr>
          <w:rFonts w:ascii="Arial" w:cs="Arial" w:eastAsia="Arial" w:hAnsi="Arial"/>
          <w:sz w:val="22"/>
          <w:szCs w:val="22"/>
        </w:rPr>
        <w:t xml:space="preserve">강력한 감사 추적 및 데이터 무결성 보장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사용성: </w:t>
      </w:r>
      <w:r>
        <w:rPr>
          <w:rFonts w:ascii="Arial" w:cs="Arial" w:eastAsia="Arial" w:hAnsi="Arial"/>
          <w:sz w:val="22"/>
          <w:szCs w:val="22"/>
        </w:rPr>
        <w:t xml:space="preserve">직관적인 인터페이스로 사용자 만족도 향상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예상 효과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개선율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청구서 생성 시간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8시간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96% 단축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5~10%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0.1% 미만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감소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비용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기준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인력 절감</w:t>
            </w:r>
          </w:p>
        </w:tc>
      </w:tr>
    </w:tbl>
    <w:p>
      <w:pPr>
        <w:spacing w:after="40"/>
      </w:pPr>
    </w:p>
    <w:p>
      <w:pPr>
        <w:spacing w:before="40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문서 버전: 1.0 | 최종 수정: 2026년 2월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EXIMUNI Debit Note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2026-02-08T05:09:14.697Z</dcterms:created>
  <dcterms:modified xsi:type="dcterms:W3CDTF">2026-02-08T05:09:14.697Z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