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pStyle w:val="Title"/>
        <w:spacing w:line="360" w:lineRule="auto" w:after="240"/>
        <w:jc w:val="center"/>
      </w:pPr>
      <w:r>
        <w:t xml:space="preserve">NEXCON DEBIT NOTE 기술사양서</w:t>
      </w:r>
    </w:p>
    <w:p>
      <w:pPr>
        <w:spacing w:line="240" w:lineRule="auto"/>
      </w:pPr>
    </w:p>
    <w:p>
      <w:pPr>
        <w:pStyle w:val="Normal"/>
        <w:spacing w:line="240" w:lineRule="auto" w:after="120"/>
        <w:jc w:val="center"/>
      </w:pPr>
      <w:r>
        <w:t xml:space="preserve">EXIMUNI 회계정산청구시스템</w:t>
      </w:r>
    </w:p>
    <w:p>
      <w:pPr>
        <w:pStyle w:val="Normal"/>
        <w:spacing w:line="240" w:lineRule="auto" w:after="120"/>
        <w:jc w:val="center"/>
      </w:pPr>
      <w:r>
        <w:t xml:space="preserve">Version 1.0</w:t>
      </w:r>
    </w:p>
    <w:p>
      <w:pPr>
        <w:pStyle w:val="Normal"/>
        <w:spacing w:line="240" w:lineRule="auto"/>
        <w:jc w:val="center"/>
      </w:pPr>
      <w:r>
        <w:t xml:space="preserve">날짜: 2025-02-08</w:t>
      </w:r>
    </w:p>
    <w:p>
      <w:pPr>
        <w:spacing w:line="240" w:lineRule="auto"/>
      </w:pPr>
      <w:r/>
    </w:p>
    <w:p>
      <w:pPr>
        <w:pStyle w:val="Heading1"/>
        <w:spacing w:before="360" w:after="120"/>
      </w:pPr>
      <w:r>
        <w:t xml:space="preserve">1. 문서 개요</w:t>
      </w:r>
    </w:p>
    <w:p>
      <w:pPr>
        <w:pStyle w:val="Normal"/>
        <w:spacing w:line="276" w:lineRule="auto" w:after="120"/>
      </w:pPr>
      <w:r>
        <w:t xml:space="preserve">PURPOSE: NEXCON Vietnam 대상 Debit Note 자동화 기술 사양</w:t>
      </w:r>
    </w:p>
    <w:p>
      <w:pPr>
        <w:pStyle w:val="Normal"/>
        <w:spacing w:line="276" w:lineRule="auto" w:after="120"/>
      </w:pPr>
      <w:r>
        <w:t xml:space="preserve">BILLING ENTITY: UNI CONSULTING CO.LTD</w:t>
      </w:r>
    </w:p>
    <w:p>
      <w:pPr>
        <w:pStyle w:val="Normal"/>
        <w:spacing w:line="276" w:lineRule="auto" w:after="120"/>
      </w:pPr>
      <w:r>
        <w:t xml:space="preserve">CUSTOMER: NEXCON VIETNAM CO., LTD</w:t>
      </w:r>
    </w:p>
    <w:p>
      <w:pPr>
        <w:pStyle w:val="Normal"/>
        <w:spacing w:line="276" w:lineRule="auto" w:after="120"/>
      </w:pPr>
      <w:r>
        <w:t xml:space="preserve">CURRENCY: USD (VND 변환 포함)</w:t>
      </w:r>
    </w:p>
    <w:p>
      <w:pPr>
        <w:pStyle w:val="Normal"/>
        <w:spacing w:line="276" w:lineRule="auto" w:after="240"/>
      </w:pPr>
      <w:r>
        <w:t xml:space="preserve">EXCHANGE RATE: 26,446 VND/USD (셀 D9에서 설정)</w:t>
      </w:r>
    </w:p>
    <w:p>
      <w:pPr>
        <w:pStyle w:val="Heading1"/>
        <w:spacing w:before="360" w:after="120"/>
      </w:pPr>
      <w:r>
        <w:t xml:space="preserve">2. 워크북 구조</w:t>
      </w:r>
    </w:p>
    <w:tbl>
      <w:tblPr>
        <w:tblW w:type="pct" w:w="100%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시트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시트명 패턴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데이터 행수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컬럼 범위</w:t>
            </w:r>
          </w:p>
        </w:tc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수식 수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용도</w:t>
            </w:r>
          </w:p>
        </w:tc>
      </w:tr>
      <w:tr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IMPORT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"IMPORT NEX MMYYYY"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85-87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A-BM (65개)</w:t>
            </w:r>
          </w:p>
        </w:tc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370+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수입 화물 청구</w:t>
            </w:r>
          </w:p>
        </w:tc>
      </w:tr>
      <w:tr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EXPORT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"EXPORT NEXCON MMYYYY"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10-15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A-AQ (43개)</w:t>
            </w:r>
          </w:p>
        </w:tc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58-76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수출 화물 청구</w:t>
            </w:r>
          </w:p>
        </w:tc>
      </w:tr>
      <w:tr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Support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"Sheet1"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-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-</w:t>
            </w:r>
          </w:p>
        </w:tc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1-2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환율 참조/스크래치</w:t>
            </w:r>
          </w:p>
        </w:tc>
      </w:tr>
    </w:tbl>
    <w:p>
      <w:pPr>
        <w:spacing w:line="240" w:lineRule="auto" w:after="240"/>
      </w:pPr>
    </w:p>
    <w:p>
      <w:pPr>
        <w:pStyle w:val="Heading1"/>
        <w:spacing w:before="360" w:after="120"/>
      </w:pPr>
      <w:r>
        <w:t xml:space="preserve">3. 헤더 구조 (행 1-14)</w:t>
      </w:r>
    </w:p>
    <w:p>
      <w:pPr>
        <w:pStyle w:val="Normal"/>
        <w:spacing w:line="276" w:lineRule="auto" w:after="120"/>
      </w:pPr>
      <w:r>
        <w:t xml:space="preserve">헤더 섹션은 다음과 같이 구성됩니다:</w:t>
      </w:r>
    </w:p>
    <w:p>
      <w:pPr>
        <w:pStyle w:val="Normal"/>
        <w:spacing w:line="276" w:lineRule="auto" w:after="120"/>
      </w:pPr>
      <w:r>
        <w:t xml:space="preserve">Row 1-2: 회사 정보 (UNI CONSULTING CO.LTD)</w:t>
      </w:r>
    </w:p>
    <w:p>
      <w:pPr>
        <w:pStyle w:val="Normal"/>
        <w:spacing w:line="276" w:lineRule="auto" w:after="120"/>
      </w:pPr>
      <w:r>
        <w:t xml:space="preserve">Row 5-9: 고객 및 문서 정보 (C5:TO, C6:ADD, C7:SUBJECT, C8:DATE, C9:Exchange rate)</w:t>
      </w:r>
    </w:p>
    <w:p>
      <w:pPr>
        <w:pStyle w:val="Normal"/>
        <w:spacing w:line="276" w:lineRule="auto" w:after="120"/>
      </w:pPr>
      <w:r>
        <w:t xml:space="preserve">Row 12: 문서 제목 "DEBIT NOTE" (A12:BL12 병합)</w:t>
      </w:r>
    </w:p>
    <w:p>
      <w:pPr>
        <w:pStyle w:val="Normal"/>
        <w:spacing w:line="276" w:lineRule="auto" w:after="120"/>
      </w:pPr>
      <w:r>
        <w:t xml:space="preserve">Row 13: 환율 참조 (숨겨진 행) - BD13:"Tỷ giá", BE13:환율값</w:t>
      </w:r>
    </w:p>
    <w:p>
      <w:pPr>
        <w:pStyle w:val="Normal"/>
        <w:spacing w:line="276" w:lineRule="auto" w:after="240"/>
      </w:pPr>
      <w:r>
        <w:t xml:space="preserve">Row 14-15: 컬럼 헤더 (병합 헤더 행)</w:t>
      </w:r>
    </w:p>
    <w:p>
      <w:pPr>
        <w:pStyle w:val="Heading1"/>
        <w:spacing w:before="360" w:after="120"/>
      </w:pPr>
      <w:r>
        <w:t xml:space="preserve">4. IMPORT 시트 컬럼 매핑</w:t>
      </w:r>
    </w:p>
    <w:tbl>
      <w:tblPr>
        <w:tblW w:type="pct" w:w="100%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컬럼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필드명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A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No.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라인 아이템 번호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B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Delivery Date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선적일 (날짜 형식)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C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Commercial Invoice No.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인보이스 참조번호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D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MBL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Master Bill of Lading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E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HBL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House Bill of Lading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F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Term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무역조건 (FOB, EXW, DAP 등)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G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No. of pkgs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포장 개수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H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Gross weight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총 중량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I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Chargable weight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과금 중량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J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CD No.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세관신고번호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K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CD Type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세관문서유형 (A12, E21 등)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L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Air rate/Ocean freight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운임 요율 유형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M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Freight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운임 (USD)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N-X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Various charges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개별 비용 항목 (USD)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Y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Local charge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현지 처리 비용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Z-AT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Regional charges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추가 비용 항목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BA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Pay on behalf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대납 비용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BC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Total amount (USD)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총 비용 합계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BD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Total (VND)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VND 변환 금액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BE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VAT (8%)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부가세 (현지비용 대상)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BF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Grand total (VND)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세금 포함 최종 합계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BG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Back-to-back Invoice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참조 문서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BM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Total (VND) Final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최종 청구 금액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BR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NOTE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비고</w:t>
            </w:r>
          </w:p>
        </w:tc>
      </w:tr>
    </w:tbl>
    <w:p>
      <w:pPr>
        <w:spacing w:line="240" w:lineRule="auto" w:after="240"/>
      </w:pPr>
    </w:p>
    <w:p>
      <w:pPr>
        <w:pStyle w:val="Heading1"/>
        <w:spacing w:before="360" w:after="120"/>
      </w:pPr>
      <w:r>
        <w:t xml:space="preserve">5. EXPORT 시트 컬럼 매핑</w:t>
      </w:r>
    </w:p>
    <w:tbl>
      <w:tblPr>
        <w:tblW w:type="pct" w:w="100%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컬럼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필드명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A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No.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라인 아이템 번호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B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Delivery Date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선적일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C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Commercial Invoice No.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인보이스 번호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D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MBL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Master Bill of Lading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E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HBL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House Bill of Lading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F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Term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무역조건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G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No. of pkgs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포장 개수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H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Gross weight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총 중량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I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Chargable weight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과금 중량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M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Origin/Destination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출발지/도착지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N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Local charge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현지 처리 비용 (원화)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O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Overtime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초과근무료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P-AH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Various charges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개별 비용 항목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AI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Subtotal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소계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AJ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Total (VND)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VND 변환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AK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VAT (8%)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부가세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AL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Grand total (VND)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최종 합계</w:t>
            </w:r>
          </w:p>
        </w:tc>
      </w:tr>
      <w:tr>
        <w:tc>
          <w:tcPr>
            <w:tcW w:type="dxa" w:w="1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AQ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Final Invoice Amount</w:t>
            </w:r>
          </w:p>
        </w:tc>
        <w:tc>
          <w:tcPr>
            <w:tcW w:type="dxa" w:w="3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최종 청구금액</w:t>
            </w:r>
          </w:p>
        </w:tc>
      </w:tr>
    </w:tbl>
    <w:p>
      <w:pPr>
        <w:spacing w:line="240" w:lineRule="auto" w:after="240"/>
      </w:pPr>
    </w:p>
    <w:p>
      <w:pPr>
        <w:pStyle w:val="Heading1"/>
        <w:spacing w:before="360" w:after="120"/>
      </w:pPr>
      <w:r>
        <w:t xml:space="preserve">6. 핵심 수식 체계</w:t>
      </w:r>
    </w:p>
    <w:p>
      <w:pPr>
        <w:pStyle w:val="Heading2"/>
        <w:spacing w:before="240" w:after="80"/>
      </w:pPr>
      <w:r>
        <w:t xml:space="preserve">6.1 IMPORT 시트 수식</w:t>
      </w:r>
    </w:p>
    <w:tbl>
      <w:tblPr>
        <w:tblW w:type="pct" w:w="100%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셀 위치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수식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용도</w:t>
            </w:r>
          </w:p>
        </w:tc>
        <w:tc>
          <w:tcPr>
            <w:tcW w:type="dxa" w:w="23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BC16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=SUM(M16:AT16)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USD 비용 합계</w:t>
            </w:r>
          </w:p>
        </w:tc>
        <w:tc>
          <w:tcPr>
            <w:tcW w:type="dxa" w:w="23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컬럼 M~AT 전체 합산</w:t>
            </w:r>
          </w:p>
        </w:tc>
      </w:tr>
      <w:tr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BD16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=BC16*$BE$13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VND 변환</w:t>
            </w:r>
          </w:p>
        </w:tc>
        <w:tc>
          <w:tcPr>
            <w:tcW w:type="dxa" w:w="23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환율 절대참조</w:t>
            </w:r>
          </w:p>
        </w:tc>
      </w:tr>
      <w:tr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BE16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=SUM(Z16:AT16)*$BE$13*8%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VAT 계산</w:t>
            </w:r>
          </w:p>
        </w:tc>
        <w:tc>
          <w:tcPr>
            <w:tcW w:type="dxa" w:w="23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현지비용(Z~AT)만 대상, 운임 제외</w:t>
            </w:r>
          </w:p>
        </w:tc>
      </w:tr>
      <w:tr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BF16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=BE16+BD16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최종 합계</w:t>
            </w:r>
          </w:p>
        </w:tc>
        <w:tc>
          <w:tcPr>
            <w:tcW w:type="dxa" w:w="23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VND 변환액 + VAT</w:t>
            </w:r>
          </w:p>
        </w:tc>
      </w:tr>
    </w:tbl>
    <w:p>
      <w:pPr>
        <w:spacing w:line="240" w:lineRule="auto" w:after="120"/>
      </w:pPr>
    </w:p>
    <w:p>
      <w:pPr>
        <w:pStyle w:val="Heading2"/>
        <w:spacing w:before="240" w:after="80"/>
      </w:pPr>
      <w:r>
        <w:t xml:space="preserve">6.2 EXPORT 시트 수식</w:t>
      </w:r>
    </w:p>
    <w:tbl>
      <w:tblPr>
        <w:tblW w:type="pct" w:w="100%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셀 위치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수식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용도</w:t>
            </w:r>
          </w:p>
        </w:tc>
        <w:tc>
          <w:tcPr>
            <w:tcW w:type="dxa" w:w="23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fill="2F5496" w:val="clear"/>
          </w:tcPr>
          <w:p>
            <w:pPr>
              <w:pStyle w:val="Normal"/>
              <w:jc w:val="center"/>
              <w:rPr>
                <w:b/>
                <w:bCs/>
                <w:color w:val="FFFFFF"/>
              </w:rPr>
            </w:pPr>
            <w: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M16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=700000/$D$9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현지비용 계산</w:t>
            </w:r>
          </w:p>
        </w:tc>
        <w:tc>
          <w:tcPr>
            <w:tcW w:type="dxa" w:w="23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고정비 700,000원/환율</w:t>
            </w:r>
          </w:p>
        </w:tc>
      </w:tr>
      <w:tr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AI16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=SUM(M16+N16)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부분 합계</w:t>
            </w:r>
          </w:p>
        </w:tc>
        <w:tc>
          <w:tcPr>
            <w:tcW w:type="dxa" w:w="23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현지비용+초과근무</w:t>
            </w:r>
          </w:p>
        </w:tc>
      </w:tr>
      <w:tr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AJ16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=ROUND(SUM(M16:AH16)*$D$9,0)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VND 변환</w:t>
            </w:r>
          </w:p>
        </w:tc>
        <w:tc>
          <w:tcPr>
            <w:tcW w:type="dxa" w:w="23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반올림 처리</w:t>
            </w:r>
          </w:p>
        </w:tc>
      </w:tr>
      <w:tr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AK16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=AJ16*8%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VAT 계산</w:t>
            </w:r>
          </w:p>
        </w:tc>
        <w:tc>
          <w:tcPr>
            <w:tcW w:type="dxa" w:w="23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변환 금액 대비 8%</w:t>
            </w:r>
          </w:p>
        </w:tc>
      </w:tr>
      <w:tr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AL16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=SUM(AJ16+AK16)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최종 합계</w:t>
            </w:r>
          </w:p>
        </w:tc>
        <w:tc>
          <w:tcPr>
            <w:tcW w:type="dxa" w:w="23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변환액+VAT</w:t>
            </w:r>
          </w:p>
        </w:tc>
      </w:tr>
      <w:tr>
        <w:tc>
          <w:tcPr>
            <w:tcW w:type="dxa" w:w="12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AQ16</w:t>
            </w:r>
          </w:p>
        </w:tc>
        <w:tc>
          <w:tcPr>
            <w:tcW w:type="dxa" w:w="20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=ROUND(SUM(AL16+AP16),2)</w:t>
            </w:r>
          </w:p>
        </w:tc>
        <w:tc>
          <w:tcPr>
            <w:tcW w:type="dxa" w:w="15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최종 청구금액</w:t>
            </w:r>
          </w:p>
        </w:tc>
        <w:tc>
          <w:tcPr>
            <w:tcW w:type="dxa" w:w="2300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Style w:val="Normal"/>
              <w:jc w:val="left"/>
            </w:pPr>
            <w:r>
              <w:t xml:space="preserve">추가 필드 포함</w:t>
            </w:r>
          </w:p>
        </w:tc>
      </w:tr>
    </w:tbl>
    <w:p>
      <w:pPr>
        <w:spacing w:line="240" w:lineRule="auto" w:after="240"/>
      </w:pPr>
    </w:p>
    <w:p>
      <w:pPr>
        <w:pStyle w:val="Heading1"/>
        <w:spacing w:before="360" w:after="120"/>
      </w:pPr>
      <w:r>
        <w:t xml:space="preserve">7. 데이터 흐름 아키텍처</w:t>
      </w:r>
    </w:p>
    <w:p>
      <w:pPr>
        <w:pStyle w:val="Normal"/>
        <w:spacing w:line="276" w:lineRule="auto" w:after="120"/>
      </w:pPr>
      <w:r>
        <w:t xml:space="preserve">다음은 6단계 계산 흐름입니다:</w:t>
      </w:r>
    </w:p>
    <w:p>
      <w:pPr>
        <w:pStyle w:val="Normal"/>
        <w:spacing w:line="276" w:lineRule="auto" w:after="80"/>
      </w:pPr>
      <w:r>
        <w:t xml:space="preserve">Step 1: 개별 비용 입력 (컬럼 M-AT, USD)</w:t>
      </w:r>
    </w:p>
    <w:p>
      <w:pPr>
        <w:pStyle w:val="Normal"/>
        <w:spacing w:line="276" w:lineRule="auto" w:after="80"/>
      </w:pPr>
      <w:r>
        <w:t xml:space="preserve">Step 2: 전체 비용 합산 → BC 컬럼</w:t>
      </w:r>
    </w:p>
    <w:p>
      <w:pPr>
        <w:pStyle w:val="Normal"/>
        <w:spacing w:line="276" w:lineRule="auto" w:after="80"/>
      </w:pPr>
      <w:r>
        <w:t xml:space="preserve">Step 3: 환율 적용 → BD 컬럼 (VND)</w:t>
      </w:r>
    </w:p>
    <w:p>
      <w:pPr>
        <w:pStyle w:val="Normal"/>
        <w:spacing w:line="276" w:lineRule="auto" w:after="80"/>
      </w:pPr>
      <w:r>
        <w:t xml:space="preserve">Step 4: VAT 8% 계산 → BE 컬럼</w:t>
      </w:r>
    </w:p>
    <w:p>
      <w:pPr>
        <w:pStyle w:val="Normal"/>
        <w:spacing w:line="276" w:lineRule="auto" w:after="80"/>
      </w:pPr>
      <w:r>
        <w:t xml:space="preserve">Step 5: 세금 합산 → BF 컬럼</w:t>
      </w:r>
    </w:p>
    <w:p>
      <w:pPr>
        <w:pStyle w:val="Normal"/>
        <w:spacing w:line="276" w:lineRule="auto" w:after="240"/>
      </w:pPr>
      <w:r>
        <w:t xml:space="preserve">Step 6: 최종 청구 금액 산출</w:t>
      </w:r>
    </w:p>
    <w:p>
      <w:pPr>
        <w:pStyle w:val="Heading1"/>
        <w:spacing w:before="360" w:after="120"/>
      </w:pPr>
      <w:r>
        <w:t xml:space="preserve">8. VAT 계산 규칙</w:t>
      </w:r>
    </w:p>
    <w:p>
      <w:pPr>
        <w:pStyle w:val="Normal"/>
        <w:spacing w:line="276" w:lineRule="auto" w:after="100"/>
      </w:pPr>
      <w:r>
        <w:t xml:space="preserve">운임(Freight, 컬럼 M): VAT 0%</w:t>
      </w:r>
    </w:p>
    <w:p>
      <w:pPr>
        <w:pStyle w:val="Normal"/>
        <w:spacing w:line="276" w:lineRule="auto" w:after="100"/>
      </w:pPr>
      <w:r>
        <w:t xml:space="preserve">현지비용(Local charges, 컬럼 Z-AT): VAT 8%</w:t>
      </w:r>
    </w:p>
    <w:p>
      <w:pPr>
        <w:pStyle w:val="Normal"/>
        <w:spacing w:line="276" w:lineRule="auto" w:after="240"/>
      </w:pPr>
      <w:r>
        <w:t xml:space="preserve">Handling/D/O Fee: 세후 값으로 저장, 세전 표시 시 ÷1.08</w:t>
      </w:r>
    </w:p>
    <w:p>
      <w:pPr>
        <w:pStyle w:val="Heading1"/>
        <w:spacing w:before="360" w:after="120"/>
      </w:pPr>
      <w:r>
        <w:t xml:space="preserve">9. 운영 워크플로우</w:t>
      </w:r>
    </w:p>
    <w:p>
      <w:pPr>
        <w:pStyle w:val="Normal"/>
        <w:spacing w:line="276" w:lineRule="auto" w:after="100"/>
      </w:pPr>
      <w:r>
        <w:t xml:space="preserve">월별 4단계 프로세스:</w:t>
      </w:r>
    </w:p>
    <w:p>
      <w:pPr>
        <w:pStyle w:val="Heading3"/>
        <w:spacing w:before="200" w:after="60"/>
      </w:pPr>
      <w:r>
        <w:t xml:space="preserve">Step 1: 템플릿 생성</w:t>
      </w:r>
    </w:p>
    <w:p>
      <w:pPr>
        <w:pStyle w:val="Normal"/>
        <w:spacing w:line="276" w:lineRule="auto" w:after="80"/>
      </w:pPr>
      <w:r>
        <w:t xml:space="preserve">시트 이름 패턴에 따른 새 워크북 생성</w:t>
      </w:r>
    </w:p>
    <w:p>
      <w:pPr>
        <w:pStyle w:val="Heading3"/>
        <w:spacing w:before="200" w:after="60"/>
      </w:pPr>
      <w:r>
        <w:t xml:space="preserve">Step 2: 데이터 입력</w:t>
      </w:r>
    </w:p>
    <w:p>
      <w:pPr>
        <w:pStyle w:val="Normal"/>
        <w:spacing w:line="276" w:lineRule="auto" w:after="80"/>
      </w:pPr>
      <w:r>
        <w:t xml:space="preserve">Database 및 Pricing Service에서 데이터 자동 입력</w:t>
      </w:r>
    </w:p>
    <w:p>
      <w:pPr>
        <w:pStyle w:val="Heading3"/>
        <w:spacing w:before="200" w:after="60"/>
      </w:pPr>
      <w:r>
        <w:t xml:space="preserve">Step 3: 검증</w:t>
      </w:r>
    </w:p>
    <w:p>
      <w:pPr>
        <w:pStyle w:val="Normal"/>
        <w:spacing w:line="276" w:lineRule="auto" w:after="80"/>
      </w:pPr>
      <w:r>
        <w:t xml:space="preserve">수식 검증 및 합계 확인</w:t>
      </w:r>
    </w:p>
    <w:p>
      <w:pPr>
        <w:pStyle w:val="Heading3"/>
        <w:spacing w:before="200" w:after="60"/>
      </w:pPr>
      <w:r>
        <w:t xml:space="preserve">Step 4: 출력/청구</w:t>
      </w:r>
    </w:p>
    <w:p>
      <w:pPr>
        <w:pStyle w:val="Normal"/>
        <w:spacing w:line="276" w:lineRule="auto" w:after="240"/>
      </w:pPr>
      <w:r>
        <w:t xml:space="preserve">최종 청구서 생성 및 발송</w:t>
      </w:r>
    </w:p>
    <w:p>
      <w:pPr>
        <w:pStyle w:val="Heading1"/>
        <w:spacing w:before="360" w:after="120"/>
      </w:pPr>
      <w:r>
        <w:t xml:space="preserve">10. 자동화 적합성 평가</w:t>
      </w:r>
    </w:p>
    <w:p>
      <w:pPr>
        <w:pStyle w:val="Normal"/>
        <w:spacing w:line="276" w:lineRule="auto" w:after="100"/>
      </w:pPr>
      <w:r>
        <w:t xml:space="preserve">다음의 강점들이 자동화를 용이하게 합니다:</w:t>
      </w:r>
    </w:p>
    <w:p>
      <w:pPr>
        <w:pStyle w:val="Normal"/>
        <w:spacing w:line="276" w:lineRule="auto" w:after="80"/>
      </w:pPr>
      <w:r>
        <w:t xml:space="preserve">일관된 행 구조 (Row 1-15 헤더, Row 16~ 데이터)</w:t>
      </w:r>
    </w:p>
    <w:p>
      <w:pPr>
        <w:pStyle w:val="Normal"/>
        <w:spacing w:line="276" w:lineRule="auto" w:after="80"/>
      </w:pPr>
      <w:r>
        <w:t xml:space="preserve">고정된 컬럼 배열 (A-BM, A-AQ)</w:t>
      </w:r>
    </w:p>
    <w:p>
      <w:pPr>
        <w:pStyle w:val="Normal"/>
        <w:spacing w:line="276" w:lineRule="auto" w:after="80"/>
      </w:pPr>
      <w:r>
        <w:t xml:space="preserve">자가 계산 수식 (자동 합계 및 변환)</w:t>
      </w:r>
    </w:p>
    <w:p>
      <w:pPr>
        <w:pStyle w:val="Normal"/>
        <w:spacing w:line="276" w:lineRule="auto" w:after="80"/>
      </w:pPr>
      <w:r>
        <w:t xml:space="preserve">중앙화된 환율 설정 (D9 셀 단일 소스)</w:t>
      </w:r>
    </w:p>
    <w:p>
      <w:pPr>
        <w:pStyle w:val="Normal"/>
        <w:spacing w:line="276" w:lineRule="auto" w:after="240"/>
      </w:pPr>
      <w:r>
        <w:t xml:space="preserve">표준화된 시트 명칭 (MMYYYY 패턴)</w:t>
      </w:r>
    </w:p>
    <w:p>
      <w:pPr>
        <w:pStyle w:val="Heading1"/>
        <w:spacing w:before="360" w:after="120"/>
      </w:pPr>
      <w:r>
        <w:t xml:space="preserve">11. 시스템 연동 포인트</w:t>
      </w:r>
    </w:p>
    <w:p>
      <w:pPr>
        <w:pStyle w:val="Normal"/>
        <w:spacing w:line="276" w:lineRule="auto" w:after="100"/>
      </w:pPr>
      <w:r>
        <w:t xml:space="preserve">Database: 선적 정보 (B-J 컬럼)</w:t>
      </w:r>
    </w:p>
    <w:p>
      <w:pPr>
        <w:pStyle w:val="Normal"/>
        <w:spacing w:line="276" w:lineRule="auto" w:after="100"/>
      </w:pPr>
      <w:r>
        <w:t xml:space="preserve">Pricing Service: 요율/비용 (M-AT 컬럼)</w:t>
      </w:r>
    </w:p>
    <w:p>
      <w:pPr>
        <w:pStyle w:val="Normal"/>
        <w:spacing w:line="276" w:lineRule="auto" w:after="100"/>
      </w:pPr>
      <w:r>
        <w:t xml:space="preserve">Exchange Rate Service: 일일 환율 (D9 셀)</w:t>
      </w:r>
    </w:p>
    <w:p>
      <w:pPr>
        <w:pStyle w:val="Normal"/>
        <w:spacing w:line="276" w:lineRule="auto" w:after="100"/>
      </w:pPr>
      <w:r>
        <w:t xml:space="preserve">Accounting System: 최종 합계 (BF/AL 컬럼)</w:t>
      </w:r>
    </w:p>
    <w:p>
      <w:pPr>
        <w:pStyle w:val="Normal"/>
        <w:spacing w:line="276" w:lineRule="auto" w:after="240"/>
      </w:pPr>
      <w:r>
        <w:t xml:space="preserve">Customer Portal: 인보이스 발송</w:t>
      </w:r>
    </w:p>
    <w:p>
      <w:pPr>
        <w:pStyle w:val="Heading1"/>
        <w:spacing w:before="360" w:after="120"/>
      </w:pPr>
      <w:r>
        <w:t xml:space="preserve">12. 품질 보증 체크리스트</w:t>
      </w:r>
    </w:p>
    <w:p>
      <w:pPr>
        <w:pStyle w:val="Normal"/>
        <w:spacing w:line="276" w:lineRule="auto" w:after="80"/>
      </w:pPr>
      <w:r>
        <w:t xml:space="preserve">1. 모든 입력 셀의 데이터 타입 검증 (숫자/날짜)</w:t>
      </w:r>
    </w:p>
    <w:p>
      <w:pPr>
        <w:pStyle w:val="Normal"/>
        <w:spacing w:line="276" w:lineRule="auto" w:after="80"/>
      </w:pPr>
      <w:r>
        <w:t xml:space="preserve">2. BC 컬럼의 USD 합계 자동 검증</w:t>
      </w:r>
    </w:p>
    <w:p>
      <w:pPr>
        <w:pStyle w:val="Normal"/>
        <w:spacing w:line="276" w:lineRule="auto" w:after="80"/>
      </w:pPr>
      <w:r>
        <w:t xml:space="preserve">3. 환율(D9) 값의 유효성 확인 (0보다 큼)</w:t>
      </w:r>
    </w:p>
    <w:p>
      <w:pPr>
        <w:pStyle w:val="Normal"/>
        <w:spacing w:line="276" w:lineRule="auto" w:after="80"/>
      </w:pPr>
      <w:r>
        <w:t xml:space="preserve">4. BD 컬럼의 VND 변환 정확성 검사</w:t>
      </w:r>
    </w:p>
    <w:p>
      <w:pPr>
        <w:pStyle w:val="Normal"/>
        <w:spacing w:line="276" w:lineRule="auto" w:after="80"/>
      </w:pPr>
      <w:r>
        <w:t xml:space="preserve">5. BE 컬럼의 VAT 계산 확인 (8% 적용)</w:t>
      </w:r>
    </w:p>
    <w:p>
      <w:pPr>
        <w:pStyle w:val="Normal"/>
        <w:spacing w:line="276" w:lineRule="auto" w:after="80"/>
      </w:pPr>
      <w:r>
        <w:t xml:space="preserve">6. BF 컬럼의 최종 합계 로직 검증</w:t>
      </w:r>
    </w:p>
    <w:p>
      <w:pPr>
        <w:pStyle w:val="Normal"/>
        <w:spacing w:line="276" w:lineRule="auto" w:after="80"/>
      </w:pPr>
      <w:r>
        <w:t xml:space="preserve">7. 필수 컬럼(B, C, D, E, F, M)의 입력 여부 확인</w:t>
      </w:r>
    </w:p>
    <w:p>
      <w:pPr>
        <w:pStyle w:val="Normal"/>
        <w:spacing w:line="276" w:lineRule="auto" w:after="80"/>
      </w:pPr>
      <w:r>
        <w:t xml:space="preserve">8. 시트 명명 규칙 준수 (MMYYYY 패턴)</w:t>
      </w:r>
    </w:p>
    <w:p>
      <w:pPr>
        <w:pStyle w:val="Normal"/>
        <w:spacing w:line="276" w:lineRule="auto" w:after="80"/>
      </w:pPr>
      <w:r>
        <w:t xml:space="preserve">9. 헤더 행 고정화 및 보호 상태 확인</w:t>
      </w:r>
    </w:p>
    <w:p>
      <w:pPr>
        <w:pStyle w:val="Normal"/>
        <w:spacing w:line="276" w:lineRule="auto" w:after="80"/>
      </w:pPr>
      <w:r>
        <w:t xml:space="preserve">10. EXPORT 시트의 현지비용 환율 계산(M16=$D$9)</w:t>
      </w:r>
    </w:p>
    <w:p>
      <w:pPr>
        <w:pStyle w:val="Normal"/>
        <w:spacing w:line="276" w:lineRule="auto" w:after="80"/>
      </w:pPr>
      <w:r>
        <w:t xml:space="preserve">11. EXPORT 시트의 반올림 처리(ROUND 함수)</w:t>
      </w:r>
    </w:p>
    <w:p>
      <w:pPr>
        <w:pStyle w:val="Normal"/>
        <w:spacing w:line="276" w:lineRule="auto" w:after="80"/>
      </w:pPr>
      <w:r>
        <w:t xml:space="preserve">12. 월말 마감 이전 최종 감사 실시</w:t>
      </w:r>
    </w:p>
    <w:p>
      <w:pPr>
        <w:pStyle w:val="Normal"/>
        <w:spacing w:line="276" w:lineRule="auto" w:after="80"/>
      </w:pPr>
      <w:r>
        <w:t xml:space="preserve">13. 고객별 청구서 발송 전 재검증</w:t>
      </w:r>
    </w:p>
    <w:p>
      <w:pPr>
        <w:pStyle w:val="Normal"/>
        <w:spacing w:line="276" w:lineRule="auto" w:after="240"/>
      </w:pPr>
      <w:r>
        <w:t xml:space="preserve">14. 변환 완료 후 백업 파일 생성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2026-02-08T04:56:05.364Z</dcterms:created>
  <dcterms:modified xsi:type="dcterms:W3CDTF">2026-02-08T04:56:05.364Z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