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73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13334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filled="f" stroked="f" style="position:absolute;margin-left:13.35pt;margin-top:1.05pt;width:84.85pt;height:29.45pt;z-index:2;mso-position-horizontal-relative:text;mso-position-vertical-relative:text;mso-width-relative:page;mso-height-relative:page;mso-wrap-distance-left:0.0pt;mso-wrap-distance-right:0.0pt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435609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7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filled="f" stroked="f" style="position:absolute;margin-left:22.7pt;margin-top:34.3pt;width:84.85pt;height:29.45pt;z-index:3;mso-position-horizontal-relative:text;mso-position-vertical-relative:text;mso-width-relative:page;mso-height-relative:page;mso-wrap-distance-left:0.0pt;mso-wrap-distance-right:0.0pt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92" w:type="dxa"/>
            <w:gridSpan w:val="3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10" behindDoc="false" locked="false" layoutInCell="true" allowOverlap="true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49"/>
                      <wp:effectExtent l="0" t="0" r="0" b="0"/>
                      <wp:wrapNone/>
                      <wp:docPr id="1028" name="文本框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360170" cy="476249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8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b/>
                                      <w:bCs/>
                                      <w:sz w:val="44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  <w:lang w:eastAsia="zh-CN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8" filled="f" stroked="f" style="position:absolute;margin-left:37.0pt;margin-top:-49.0pt;width:107.1pt;height:37.5pt;z-index:10;mso-position-horizontal-relative:text;mso-position-vertical-relative:text;mso-width-relative:page;mso-height-relative:page;mso-wrap-distance-left:0.0pt;mso-wrap-distance-right:0.0pt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b/>
                                <w:bCs/>
                                <w:sz w:val="44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  <w:lang w:eastAsia="zh-CN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8135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9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9" filled="f" stroked="f" style="position:absolute;margin-left:137.3pt;margin-top:33.55pt;width:53.65pt;height:29.45pt;z-index:6;mso-position-horizontal-relative:text;mso-position-vertical-relative:text;mso-width-relative:page;mso-height-relative:page;mso-wrap-distance-left:0.0pt;mso-wrap-distance-right:0.0pt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  <w:lang w:val="en-US"/>
              </w:rPr>
              <w:t>讨论需求调查文档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0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0" filled="f" stroked="f" style="position:absolute;margin-left:19.3pt;margin-top:25.95pt;width:84.85pt;height:29.45pt;z-index:4;mso-position-horizontal-relative:text;mso-position-vertical-relative:text;mso-width-relative:page;mso-height-relative:page;mso-wrap-distance-left:0.0pt;mso-wrap-distance-right:0.0pt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2021年9月23号</w:t>
            </w:r>
          </w:p>
        </w:tc>
        <w:tc>
          <w:tcPr>
            <w:tcW w:w="213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7" behindDoc="false" locked="false" layoutInCell="true" allowOverlap="true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862965" cy="50990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1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1" filled="f" stroked="f" style="position:absolute;margin-left:24.1pt;margin-top:24.35pt;width:67.95pt;height:40.15pt;z-index:7;mso-position-horizontal-relative:text;mso-position-vertical-relative:text;mso-width-relative:page;mso-height-relative:page;mso-wrap-distance-left:0.0pt;mso-wrap-distance-right:0.0pt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慈星大楼D栋7楼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41973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2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2" filled="f" stroked="f" style="position:absolute;margin-left:13.35pt;margin-top:25.25pt;width:84.85pt;height:33.05pt;z-index:5;mso-position-horizontal-relative:text;mso-position-vertical-relative:text;mso-width-relative:page;mso-height-relative:page;mso-wrap-distance-left:0.0pt;mso-wrap-distance-right:0.0pt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娄鹏程</w:t>
            </w:r>
          </w:p>
        </w:tc>
        <w:tc>
          <w:tcPr>
            <w:tcW w:w="213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于佳斌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6392" w:type="dxa"/>
            <w:gridSpan w:val="3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8" behindDoc="false" locked="false" layoutInCell="true" allowOverlap="true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41973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3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3" filled="f" stroked="f" style="position:absolute;margin-left:65.05pt;margin-top:24.55pt;width:84.85pt;height:33.05pt;z-index:8;mso-position-horizontal-relative:text;mso-position-vertical-relative:text;mso-width-relative:page;mso-height-relative:page;mso-wrap-distance-left:0.0pt;mso-wrap-distance-right:0.0pt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  <w:lang w:val="en-US"/>
              </w:rPr>
              <w:t>娄鹏程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朱杰鑫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于佳斌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王文军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陆奕伶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唐海龙</w:t>
            </w:r>
          </w:p>
        </w:tc>
      </w:tr>
      <w:tr>
        <w:tblPrEx/>
        <w:trPr>
          <w:trHeight w:val="567" w:hRule="atLeast"/>
        </w:trPr>
        <w:tc>
          <w:tcPr>
            <w:tcW w:w="8522" w:type="dxa"/>
            <w:gridSpan w:val="4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9865" w:hRule="atLeast"/>
        </w:trPr>
        <w:tc>
          <w:tcPr>
            <w:tcW w:w="8522" w:type="dxa"/>
            <w:gridSpan w:val="4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6214110</wp:posOffset>
                      </wp:positionV>
                      <wp:extent cx="1473835" cy="419734"/>
                      <wp:effectExtent l="0" t="0" r="0" b="0"/>
                      <wp:wrapNone/>
                      <wp:docPr id="1034" name="文本框 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473835" cy="419734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4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参会人员签字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4" filled="f" stroked="f" style="position:absolute;margin-left:-0.3pt;margin-top:489.3pt;width:116.05pt;height:33.05pt;z-index:9;mso-position-horizontal-relative:text;mso-position-vertical-relative:text;mso-width-relative:page;mso-height-relative:page;mso-wrap-distance-left:0.0pt;mso-wrap-distance-right:0.0pt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参会人员签字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  <w:lang w:val="en-US"/>
              </w:rPr>
              <w:t xml:space="preserve">  </w:t>
            </w:r>
            <w:r>
              <w:rPr>
                <w:rFonts w:hint="eastAsia"/>
                <w:sz w:val="21"/>
                <w:lang w:val="en-US" w:eastAsia="zh-CN"/>
              </w:rPr>
              <w:t xml:space="preserve">  </w:t>
            </w:r>
            <w:r>
              <w:rPr>
                <w:sz w:val="21"/>
                <w:lang w:val="en-US"/>
              </w:rPr>
              <w:t>确定该项目面向的用户群体为学生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警察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学院领导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学院保卫部</w:t>
            </w:r>
            <w:r>
              <w:rPr>
                <w:rFonts w:hint="eastAsia"/>
                <w:sz w:val="21"/>
                <w:lang w:val="en-US" w:eastAsia="zh-CN"/>
              </w:rPr>
              <w:t>。</w:t>
            </w:r>
          </w:p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vertAlign w:val="baseline"/>
                <w:lang w:val="en-US"/>
              </w:rPr>
              <w:t>学生模块需要完成的内容为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学习安全知识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完成安全考试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报警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警察模块需要完成的内容为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安全宣传指示编辑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接受报警信息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报警处理</w:t>
            </w: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default"/>
                <w:vertAlign w:val="baseline"/>
                <w:lang w:val="en-US" w:eastAsia="zh-CN"/>
              </w:rPr>
              <w:t>出警/安排)</w:t>
            </w:r>
          </w:p>
          <w:p>
            <w:pPr>
              <w:pStyle w:val="style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学院领导模块需要完成内容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安全考试和题目编辑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接受报警信息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查看学生安全考试成绩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学院保卫部模块有需要完成内容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接收报警信息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接收警方安排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ind w:firstLineChars="20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确定了显性需求和隐性需求(不同权限用户提供不同的登录方式及软件内容)的大致内容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ind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大致分析了ER图设计和数据库设计的方向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  <w:r>
              <w:rPr>
                <w:rFonts w:hint="default"/>
                <w:vertAlign w:val="baseline"/>
                <w:lang w:val="en-US" w:eastAsia="zh-CN"/>
              </w:rPr>
              <w:t>确定实体对象为学生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警察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保卫部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学院领导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ind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确定业务流程为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  <w:p>
            <w:pPr>
              <w:pStyle w:val="style0"/>
              <w:ind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报警流程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  <w:p>
            <w:pPr>
              <w:pStyle w:val="style0"/>
              <w:ind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学生</w:t>
            </w:r>
          </w:p>
          <w:p>
            <w:pPr>
              <w:pStyle w:val="style0"/>
              <w:ind w:firstLineChars="20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1.学生可以通过学号和身份证登录网上报警平台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ind w:firstLineChars="20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2.学生填写报警信息</w:t>
            </w: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default"/>
                <w:vertAlign w:val="baseline"/>
                <w:lang w:val="en-US" w:eastAsia="zh-CN"/>
              </w:rPr>
              <w:t>学生个人信息</w:t>
            </w: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default"/>
                <w:vertAlign w:val="baseline"/>
                <w:lang w:val="en-US" w:eastAsia="zh-CN"/>
              </w:rPr>
              <w:t>可匿名</w:t>
            </w:r>
            <w:r>
              <w:rPr>
                <w:rFonts w:hint="eastAsia"/>
                <w:vertAlign w:val="baseline"/>
                <w:lang w:val="en-US" w:eastAsia="zh-CN"/>
              </w:rPr>
              <w:t>）、</w:t>
            </w:r>
            <w:r>
              <w:rPr>
                <w:rFonts w:hint="default"/>
                <w:vertAlign w:val="baseline"/>
                <w:lang w:val="en-US" w:eastAsia="zh-CN"/>
              </w:rPr>
              <w:t>报警内容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  <w:p>
            <w:pPr>
              <w:pStyle w:val="style0"/>
              <w:rPr>
                <w:vertAlign w:val="baseline"/>
              </w:rPr>
            </w:pPr>
          </w:p>
          <w:p>
            <w:pPr>
              <w:pStyle w:val="style0"/>
              <w:ind w:firstLineChars="20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安保部</w:t>
            </w:r>
          </w:p>
          <w:p>
            <w:pPr>
              <w:pStyle w:val="style0"/>
              <w:ind w:firstLineChars="20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1.整理学生提交的报警信息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提交至公安局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再由公安局确定该案件的处理方式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ind w:firstLineChars="20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2.处理完案件后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进行学生回访</w:t>
            </w:r>
          </w:p>
          <w:p>
            <w:pPr>
              <w:pStyle w:val="style0"/>
              <w:ind w:firstLineChars="200"/>
              <w:rPr>
                <w:vertAlign w:val="baseline"/>
              </w:rPr>
            </w:pPr>
          </w:p>
          <w:p>
            <w:pPr>
              <w:pStyle w:val="style0"/>
              <w:ind w:firstLineChars="20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安全测试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  <w:p>
            <w:pPr>
              <w:pStyle w:val="style0"/>
              <w:ind w:firstLineChars="20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学生</w:t>
            </w:r>
          </w:p>
          <w:p>
            <w:pPr>
              <w:pStyle w:val="style0"/>
              <w:ind w:firstLineChars="20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1.进行安全考试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取得相应的成绩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ind w:firstLineChars="200"/>
              <w:rPr>
                <w:vertAlign w:val="baseline"/>
              </w:rPr>
            </w:pPr>
          </w:p>
          <w:p>
            <w:pPr>
              <w:pStyle w:val="style0"/>
              <w:ind w:firstLineChars="20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学院领导</w:t>
            </w:r>
          </w:p>
          <w:p>
            <w:pPr>
              <w:pStyle w:val="style0"/>
              <w:ind w:firstLineChars="20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1.根据题库出安全教育试卷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并发布给学生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ind w:firstLineChars="20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2.发布安全教育信息及任务等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ind w:firstLineChars="20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6392" w:type="dxa"/>
            <w:gridSpan w:val="3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A00002EF" w:usb1="4000207B" w:usb2="00000000" w:usb3="00000000" w:csb0="2000009F" w:csb1="00000000"/>
  </w:font>
  <w:font w:name="Wingdings 2">
    <w:altName w:val="Wingdings 2"/>
    <w:panose1 w:val="05020102010005070707"/>
    <w:charset w:val="00"/>
    <w:family w:val="auto"/>
    <w:pitch w:val="default"/>
    <w:sig w:usb0="00000000" w:usb1="00000000" w:usb2="00000000" w:usb3="00000000" w:csb0="80000000" w:csb1="00000000"/>
  </w:font>
  <w:font w:name="Bookshelf Symbol 7">
    <w:altName w:val="Bookshelf Symbol 7"/>
    <w:panose1 w:val="05010101010001010101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微软雅黑"/>
    <w:panose1 w:val="020b0503020002020204"/>
    <w:charset w:val="86"/>
    <w:family w:val="auto"/>
    <w:pitch w:val="default"/>
    <w:sig w:usb0="80000287" w:usb1="280F3C52" w:usb2="00000016" w:usb3="00000000" w:csb0="0004001F" w:csb1="0000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513</Words>
  <Pages>1</Pages>
  <Characters>525</Characters>
  <Application>WPS Office</Application>
  <DocSecurity>0</DocSecurity>
  <Paragraphs>66</Paragraphs>
  <ScaleCrop>false</ScaleCrop>
  <LinksUpToDate>false</LinksUpToDate>
  <CharactersWithSpaces>545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2019-12-22T12:37:00Z</dcterms:created>
  <dc:creator>12345</dc:creator>
  <lastModifiedBy>DBY-W09</lastModifiedBy>
  <dcterms:modified xsi:type="dcterms:W3CDTF">2021-09-23T06:16:05Z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  <property fmtid="{D5CDD505-2E9C-101B-9397-08002B2CF9AE}" pid="3" name="ICV">
    <vt:lpwstr>140a203a0ca94415861b82e022f5e09a</vt:lpwstr>
  </property>
  <property fmtid="{D5CDD505-2E9C-101B-9397-08002B2CF9AE}" pid="4" name="KSOTemplateUUID">
    <vt:lpwstr>v1.0_mb_1l6mEEqgdCr6FJxCzSHuVw==</vt:lpwstr>
  </property>
</Properties>
</file>