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8D71C" w14:textId="77777777" w:rsidR="008F4141" w:rsidRDefault="00000000">
      <w:pPr>
        <w:pStyle w:val="Title"/>
        <w:jc w:val="center"/>
        <w:rPr>
          <w:rFonts w:ascii="Google Sans" w:eastAsia="Google Sans" w:hAnsi="Google Sans" w:cs="Google Sans"/>
          <w:b/>
          <w:sz w:val="24"/>
          <w:szCs w:val="24"/>
        </w:rPr>
      </w:pPr>
      <w:bookmarkStart w:id="0" w:name="_kuduxtw0qwid" w:colFirst="0" w:colLast="0"/>
      <w:bookmarkEnd w:id="0"/>
      <w:r>
        <w:rPr>
          <w:rFonts w:ascii="Google Sans" w:eastAsia="Google Sans" w:hAnsi="Google Sans" w:cs="Google Sans"/>
          <w:b/>
          <w:color w:val="3C78D8"/>
        </w:rPr>
        <w:t xml:space="preserve">Botium Toys: Audit scope and goals </w:t>
      </w:r>
    </w:p>
    <w:p w14:paraId="58712D3B" w14:textId="77777777" w:rsidR="008F4141" w:rsidRDefault="00000000">
      <w:pPr>
        <w:rPr>
          <w:rFonts w:ascii="Google Sans" w:eastAsia="Google Sans" w:hAnsi="Google Sans" w:cs="Google Sans"/>
          <w:b/>
          <w:color w:val="FFFF00"/>
          <w:sz w:val="24"/>
          <w:szCs w:val="24"/>
        </w:rPr>
      </w:pPr>
      <w:r>
        <w:rPr>
          <w:rFonts w:ascii="Google Sans" w:eastAsia="Google Sans" w:hAnsi="Google Sans" w:cs="Google Sans"/>
          <w:noProof/>
          <w:sz w:val="24"/>
          <w:szCs w:val="24"/>
        </w:rPr>
        <mc:AlternateContent>
          <mc:Choice Requires="wpg">
            <w:drawing>
              <wp:inline distT="114300" distB="114300" distL="114300" distR="114300" wp14:anchorId="6C67B230" wp14:editId="612BC77B">
                <wp:extent cx="5943600" cy="13006"/>
                <wp:effectExtent l="0" t="0" r="0" b="0"/>
                <wp:docPr id="2" name="Straight Arrow Connector 2"/>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300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13006"/>
                        </a:xfrm>
                        <a:prstGeom prst="rect"/>
                        <a:ln/>
                      </pic:spPr>
                    </pic:pic>
                  </a:graphicData>
                </a:graphic>
              </wp:inline>
            </w:drawing>
          </mc:Fallback>
        </mc:AlternateContent>
      </w:r>
    </w:p>
    <w:p w14:paraId="08E1052E" w14:textId="77777777" w:rsidR="008F4141" w:rsidRDefault="008F4141">
      <w:pPr>
        <w:rPr>
          <w:rFonts w:ascii="Google Sans" w:eastAsia="Google Sans" w:hAnsi="Google Sans" w:cs="Google Sans"/>
          <w:sz w:val="24"/>
          <w:szCs w:val="24"/>
        </w:rPr>
      </w:pPr>
    </w:p>
    <w:p w14:paraId="3B9079E5" w14:textId="77777777" w:rsidR="008F4141" w:rsidRDefault="00000000">
      <w:pPr>
        <w:pStyle w:val="Subtitle"/>
        <w:rPr>
          <w:rFonts w:ascii="Google Sans" w:eastAsia="Google Sans" w:hAnsi="Google Sans" w:cs="Google Sans"/>
          <w:color w:val="434343"/>
          <w:sz w:val="24"/>
          <w:szCs w:val="24"/>
        </w:rPr>
      </w:pPr>
      <w:bookmarkStart w:id="1" w:name="_4q1j0hy1hegf" w:colFirst="0" w:colLast="0"/>
      <w:bookmarkEnd w:id="1"/>
      <w:r>
        <w:rPr>
          <w:rFonts w:ascii="Google Sans" w:eastAsia="Google Sans" w:hAnsi="Google Sans" w:cs="Google Sans"/>
          <w:b/>
          <w:color w:val="434343"/>
          <w:sz w:val="24"/>
          <w:szCs w:val="24"/>
        </w:rPr>
        <w:t>Summary:</w:t>
      </w:r>
      <w:r>
        <w:rPr>
          <w:rFonts w:ascii="Google Sans" w:eastAsia="Google Sans" w:hAnsi="Google Sans" w:cs="Google Sans"/>
          <w:color w:val="434343"/>
          <w:sz w:val="24"/>
          <w:szCs w:val="24"/>
        </w:rPr>
        <w:t xml:space="preserve"> Perform an audit of Botium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organization. The audit team needs to document their findings, provide remediation plans and efforts, and communicate with stakeholders.</w:t>
      </w:r>
    </w:p>
    <w:p w14:paraId="30A12B45" w14:textId="77777777" w:rsidR="008F4141" w:rsidRDefault="00000000">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6790B730" wp14:editId="35D08FCB">
                <wp:extent cx="5943600" cy="14118"/>
                <wp:effectExtent l="0" t="0" r="0" b="0"/>
                <wp:docPr id="3" name="Straight Arrow Connector 3"/>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3205D12E" w14:textId="77777777" w:rsidR="008F4141" w:rsidRDefault="00000000">
      <w:pPr>
        <w:pStyle w:val="Subtitle"/>
        <w:rPr>
          <w:rFonts w:ascii="Google Sans" w:eastAsia="Google Sans" w:hAnsi="Google Sans" w:cs="Google Sans"/>
          <w:color w:val="434343"/>
          <w:sz w:val="24"/>
          <w:szCs w:val="24"/>
        </w:rPr>
      </w:pPr>
      <w:bookmarkStart w:id="2" w:name="_5amnjv9mhbsx" w:colFirst="0" w:colLast="0"/>
      <w:bookmarkEnd w:id="2"/>
      <w:r>
        <w:rPr>
          <w:rFonts w:ascii="Google Sans" w:eastAsia="Google Sans" w:hAnsi="Google Sans" w:cs="Google Sans"/>
          <w:b/>
          <w:color w:val="434343"/>
          <w:sz w:val="24"/>
          <w:szCs w:val="24"/>
        </w:rPr>
        <w:t xml:space="preserve">Scope: </w:t>
      </w:r>
      <w:r>
        <w:rPr>
          <w:rFonts w:ascii="Google Sans" w:eastAsia="Google Sans" w:hAnsi="Google Sans" w:cs="Google Sans"/>
          <w:color w:val="434343"/>
          <w:sz w:val="24"/>
          <w:szCs w:val="24"/>
        </w:rPr>
        <w:t>(</w:t>
      </w:r>
      <w:r>
        <w:rPr>
          <w:rFonts w:ascii="Google Sans" w:eastAsia="Google Sans" w:hAnsi="Google Sans" w:cs="Google Sans"/>
          <w:i/>
          <w:color w:val="434343"/>
          <w:sz w:val="24"/>
          <w:szCs w:val="24"/>
        </w:rPr>
        <w:t xml:space="preserve">To understand the audit scope, review the </w:t>
      </w:r>
      <w:hyperlink r:id="rId8">
        <w:r>
          <w:rPr>
            <w:rFonts w:ascii="Google Sans" w:eastAsia="Google Sans" w:hAnsi="Google Sans" w:cs="Google Sans"/>
            <w:i/>
            <w:color w:val="1155CC"/>
            <w:sz w:val="24"/>
            <w:szCs w:val="24"/>
            <w:u w:val="single"/>
          </w:rPr>
          <w:t>security audit</w:t>
        </w:r>
      </w:hyperlink>
      <w:r>
        <w:rPr>
          <w:rFonts w:ascii="Google Sans" w:eastAsia="Google Sans" w:hAnsi="Google Sans" w:cs="Google Sans"/>
          <w:i/>
          <w:color w:val="434343"/>
          <w:sz w:val="24"/>
          <w:szCs w:val="24"/>
        </w:rPr>
        <w:t xml:space="preserve"> reading. Note that the scope is not constant from audit to audit. However, once the scope of the audit is clearly defined, only items within scope should be audited. In this scenario, the scope is defined as the entire security program at Botium Toys. This means all assets need to be assessed alongside internal processes and procedures</w:t>
      </w:r>
      <w:r>
        <w:rPr>
          <w:rFonts w:ascii="Google Sans" w:eastAsia="Google Sans" w:hAnsi="Google Sans" w:cs="Google Sans"/>
          <w:color w:val="434343"/>
          <w:sz w:val="24"/>
          <w:szCs w:val="24"/>
        </w:rPr>
        <w:t>).</w:t>
      </w:r>
    </w:p>
    <w:p w14:paraId="2436A6C2" w14:textId="77777777" w:rsidR="008F4141" w:rsidRDefault="00000000">
      <w:pPr>
        <w:rPr>
          <w:rFonts w:ascii="Google Sans" w:eastAsia="Google Sans" w:hAnsi="Google Sans" w:cs="Google Sans"/>
          <w:sz w:val="24"/>
          <w:szCs w:val="24"/>
        </w:rPr>
      </w:pPr>
      <w:r>
        <w:rPr>
          <w:rFonts w:ascii="Google Sans" w:eastAsia="Google Sans" w:hAnsi="Google Sans" w:cs="Google Sans"/>
          <w:sz w:val="24"/>
          <w:szCs w:val="24"/>
        </w:rPr>
        <w:t>Botium Toys internal IT audit will assess the following:</w:t>
      </w:r>
    </w:p>
    <w:p w14:paraId="5FA81A2B" w14:textId="77777777" w:rsidR="008F4141"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Current user permissions </w:t>
      </w:r>
      <w:proofErr w:type="gramStart"/>
      <w:r>
        <w:rPr>
          <w:rFonts w:ascii="Google Sans" w:eastAsia="Google Sans" w:hAnsi="Google Sans" w:cs="Google Sans"/>
          <w:sz w:val="24"/>
          <w:szCs w:val="24"/>
        </w:rPr>
        <w:t>set</w:t>
      </w:r>
      <w:proofErr w:type="gramEnd"/>
      <w:r>
        <w:rPr>
          <w:rFonts w:ascii="Google Sans" w:eastAsia="Google Sans" w:hAnsi="Google Sans" w:cs="Google Sans"/>
          <w:sz w:val="24"/>
          <w:szCs w:val="24"/>
        </w:rPr>
        <w:t xml:space="preserve"> in the following systems: accounting, end point detection, firewalls, intrusion detection system, security information and event management (SIEM) tool.</w:t>
      </w:r>
    </w:p>
    <w:p w14:paraId="4F00DE94" w14:textId="77777777" w:rsidR="008F4141"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Current implemented controls in the following systems: accounting, end point detection, firewalls, intrusion detection system, Security Information and Event Management (SIEM) tool.</w:t>
      </w:r>
    </w:p>
    <w:p w14:paraId="6F67B060" w14:textId="77777777" w:rsidR="008F4141"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Current procedures and protocols </w:t>
      </w:r>
      <w:proofErr w:type="gramStart"/>
      <w:r>
        <w:rPr>
          <w:rFonts w:ascii="Google Sans" w:eastAsia="Google Sans" w:hAnsi="Google Sans" w:cs="Google Sans"/>
          <w:sz w:val="24"/>
          <w:szCs w:val="24"/>
        </w:rPr>
        <w:t>set</w:t>
      </w:r>
      <w:proofErr w:type="gramEnd"/>
      <w:r>
        <w:rPr>
          <w:rFonts w:ascii="Google Sans" w:eastAsia="Google Sans" w:hAnsi="Google Sans" w:cs="Google Sans"/>
          <w:sz w:val="24"/>
          <w:szCs w:val="24"/>
        </w:rPr>
        <w:t xml:space="preserve"> for the following systems: accounting, end point detection, firewall, intrusion detection system, Security Information and Event Management (SIEM) tool.</w:t>
      </w:r>
    </w:p>
    <w:p w14:paraId="77E64031" w14:textId="77777777" w:rsidR="008F4141"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user permissions, controls, procedures, and protocols in place align with necessary compliance requirements.</w:t>
      </w:r>
    </w:p>
    <w:p w14:paraId="5739989A" w14:textId="77777777" w:rsidR="008F4141" w:rsidRDefault="00000000">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Ensure current technology is accounted for. Both hardware and system access.</w:t>
      </w:r>
    </w:p>
    <w:bookmarkStart w:id="3" w:name="_17mak1awllyh" w:colFirst="0" w:colLast="0"/>
    <w:bookmarkEnd w:id="3"/>
    <w:p w14:paraId="57A02F13" w14:textId="77777777" w:rsidR="008F4141" w:rsidRDefault="00000000">
      <w:pPr>
        <w:pStyle w:val="Subtitle"/>
        <w:rPr>
          <w:rFonts w:ascii="Google Sans" w:eastAsia="Google Sans" w:hAnsi="Google Sans" w:cs="Google Sans"/>
          <w:sz w:val="24"/>
          <w:szCs w:val="24"/>
        </w:rPr>
      </w:pPr>
      <w:r>
        <w:rPr>
          <w:rFonts w:ascii="Google Sans" w:eastAsia="Google Sans" w:hAnsi="Google Sans" w:cs="Google Sans"/>
          <w:b/>
          <w:noProof/>
          <w:sz w:val="24"/>
          <w:szCs w:val="24"/>
        </w:rPr>
        <w:lastRenderedPageBreak/>
        <mc:AlternateContent>
          <mc:Choice Requires="wpg">
            <w:drawing>
              <wp:inline distT="114300" distB="114300" distL="114300" distR="114300" wp14:anchorId="1D29330B" wp14:editId="5097EDBC">
                <wp:extent cx="5943600" cy="14676"/>
                <wp:effectExtent l="0" t="0" r="0" b="0"/>
                <wp:docPr id="1" name="Straight Arrow Connector 1"/>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67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943600" cy="14676"/>
                        </a:xfrm>
                        <a:prstGeom prst="rect"/>
                        <a:ln/>
                      </pic:spPr>
                    </pic:pic>
                  </a:graphicData>
                </a:graphic>
              </wp:inline>
            </w:drawing>
          </mc:Fallback>
        </mc:AlternateContent>
      </w:r>
      <w:r>
        <w:rPr>
          <w:rFonts w:ascii="Google Sans" w:eastAsia="Google Sans" w:hAnsi="Google Sans" w:cs="Google Sans"/>
          <w:b/>
          <w:sz w:val="24"/>
          <w:szCs w:val="24"/>
        </w:rPr>
        <w:t xml:space="preserve"> </w:t>
      </w:r>
      <w:r>
        <w:rPr>
          <w:rFonts w:ascii="Google Sans" w:eastAsia="Google Sans" w:hAnsi="Google Sans" w:cs="Google Sans"/>
          <w:sz w:val="24"/>
          <w:szCs w:val="24"/>
        </w:rPr>
        <w:t xml:space="preserve"> </w:t>
      </w:r>
    </w:p>
    <w:p w14:paraId="373AD1A8" w14:textId="77777777" w:rsidR="008F4141" w:rsidRDefault="00000000">
      <w:pPr>
        <w:pStyle w:val="Subtitle"/>
        <w:rPr>
          <w:rFonts w:ascii="Google Sans" w:eastAsia="Google Sans" w:hAnsi="Google Sans" w:cs="Google Sans"/>
        </w:rPr>
      </w:pPr>
      <w:bookmarkStart w:id="4" w:name="_7r1tjwtwsswm" w:colFirst="0" w:colLast="0"/>
      <w:bookmarkEnd w:id="4"/>
      <w:r>
        <w:rPr>
          <w:rFonts w:ascii="Google Sans" w:eastAsia="Google Sans" w:hAnsi="Google Sans" w:cs="Google Sans"/>
          <w:b/>
          <w:sz w:val="24"/>
          <w:szCs w:val="24"/>
        </w:rPr>
        <w:t>Goals:</w:t>
      </w:r>
      <w:r>
        <w:rPr>
          <w:rFonts w:ascii="Google Sans" w:eastAsia="Google Sans" w:hAnsi="Google Sans" w:cs="Google Sans"/>
          <w:sz w:val="24"/>
          <w:szCs w:val="24"/>
        </w:rPr>
        <w:t xml:space="preserve"> (</w:t>
      </w:r>
      <w:r>
        <w:rPr>
          <w:rFonts w:ascii="Google Sans" w:eastAsia="Google Sans" w:hAnsi="Google Sans" w:cs="Google Sans"/>
          <w:i/>
          <w:sz w:val="24"/>
          <w:szCs w:val="24"/>
        </w:rPr>
        <w:t xml:space="preserve">The goal of an audit is the desired deliverables or outcomes. The goal of an audit can be to achieve compliance, to identify weaknesses or vulnerabilities within an organization, and/or to understand failures in processes and procedures and correct them. In this scenario, the IT manager set the goals. He is expecting a report </w:t>
      </w:r>
      <w:proofErr w:type="gramStart"/>
      <w:r>
        <w:rPr>
          <w:rFonts w:ascii="Google Sans" w:eastAsia="Google Sans" w:hAnsi="Google Sans" w:cs="Google Sans"/>
          <w:i/>
          <w:sz w:val="24"/>
          <w:szCs w:val="24"/>
        </w:rPr>
        <w:t>of</w:t>
      </w:r>
      <w:proofErr w:type="gramEnd"/>
      <w:r>
        <w:rPr>
          <w:rFonts w:ascii="Google Sans" w:eastAsia="Google Sans" w:hAnsi="Google Sans" w:cs="Google Sans"/>
          <w:i/>
          <w:sz w:val="24"/>
          <w:szCs w:val="24"/>
        </w:rPr>
        <w:t xml:space="preserve"> the current security posture of the organization and recommendations for improving the security posture of the organization, as well as justification to hire additional cybersecurity personnel.)</w:t>
      </w:r>
    </w:p>
    <w:p w14:paraId="6689E721" w14:textId="77777777" w:rsidR="008F4141" w:rsidRDefault="00000000">
      <w:pPr>
        <w:rPr>
          <w:rFonts w:ascii="Google Sans" w:eastAsia="Google Sans" w:hAnsi="Google Sans" w:cs="Google Sans"/>
          <w:sz w:val="24"/>
          <w:szCs w:val="24"/>
        </w:rPr>
      </w:pPr>
      <w:r>
        <w:rPr>
          <w:rFonts w:ascii="Google Sans" w:eastAsia="Google Sans" w:hAnsi="Google Sans" w:cs="Google Sans"/>
          <w:sz w:val="24"/>
          <w:szCs w:val="24"/>
        </w:rPr>
        <w:t>The goals for Botium Toys’ internal IT audit are:</w:t>
      </w:r>
    </w:p>
    <w:p w14:paraId="5374D9AB" w14:textId="77777777" w:rsidR="008F4141"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To adhere to the National Institute of Standards and Technology Cybersecurity Framework (NIST CSF) </w:t>
      </w:r>
    </w:p>
    <w:p w14:paraId="44CF588D" w14:textId="77777777" w:rsidR="008F4141"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a better process for their systems to ensure they are </w:t>
      </w:r>
      <w:proofErr w:type="gramStart"/>
      <w:r>
        <w:rPr>
          <w:rFonts w:ascii="Google Sans" w:eastAsia="Google Sans" w:hAnsi="Google Sans" w:cs="Google Sans"/>
          <w:sz w:val="24"/>
          <w:szCs w:val="24"/>
        </w:rPr>
        <w:t>compliant</w:t>
      </w:r>
      <w:proofErr w:type="gramEnd"/>
      <w:r>
        <w:rPr>
          <w:rFonts w:ascii="Google Sans" w:eastAsia="Google Sans" w:hAnsi="Google Sans" w:cs="Google Sans"/>
          <w:sz w:val="24"/>
          <w:szCs w:val="24"/>
        </w:rPr>
        <w:t xml:space="preserve"> </w:t>
      </w:r>
    </w:p>
    <w:p w14:paraId="6184F47C" w14:textId="77777777" w:rsidR="008F4141"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Fortify system </w:t>
      </w:r>
      <w:proofErr w:type="gramStart"/>
      <w:r>
        <w:rPr>
          <w:rFonts w:ascii="Google Sans" w:eastAsia="Google Sans" w:hAnsi="Google Sans" w:cs="Google Sans"/>
          <w:sz w:val="24"/>
          <w:szCs w:val="24"/>
        </w:rPr>
        <w:t>controls</w:t>
      </w:r>
      <w:proofErr w:type="gramEnd"/>
    </w:p>
    <w:p w14:paraId="44A41C07" w14:textId="77777777" w:rsidR="008F4141"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Implement the concept of least permissions when it comes to user credential </w:t>
      </w:r>
      <w:proofErr w:type="gramStart"/>
      <w:r>
        <w:rPr>
          <w:rFonts w:ascii="Google Sans" w:eastAsia="Google Sans" w:hAnsi="Google Sans" w:cs="Google Sans"/>
          <w:sz w:val="24"/>
          <w:szCs w:val="24"/>
        </w:rPr>
        <w:t>management</w:t>
      </w:r>
      <w:proofErr w:type="gramEnd"/>
      <w:r>
        <w:rPr>
          <w:rFonts w:ascii="Google Sans" w:eastAsia="Google Sans" w:hAnsi="Google Sans" w:cs="Google Sans"/>
          <w:sz w:val="24"/>
          <w:szCs w:val="24"/>
        </w:rPr>
        <w:t xml:space="preserve"> </w:t>
      </w:r>
    </w:p>
    <w:p w14:paraId="66D4105B" w14:textId="77777777" w:rsidR="008F4141"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Establish their policies and procedures, which includes their </w:t>
      </w:r>
      <w:proofErr w:type="gramStart"/>
      <w:r>
        <w:rPr>
          <w:rFonts w:ascii="Google Sans" w:eastAsia="Google Sans" w:hAnsi="Google Sans" w:cs="Google Sans"/>
          <w:sz w:val="24"/>
          <w:szCs w:val="24"/>
        </w:rPr>
        <w:t>playbooks</w:t>
      </w:r>
      <w:proofErr w:type="gramEnd"/>
      <w:r>
        <w:rPr>
          <w:rFonts w:ascii="Google Sans" w:eastAsia="Google Sans" w:hAnsi="Google Sans" w:cs="Google Sans"/>
          <w:sz w:val="24"/>
          <w:szCs w:val="24"/>
        </w:rPr>
        <w:t xml:space="preserve"> </w:t>
      </w:r>
    </w:p>
    <w:p w14:paraId="70846EC3" w14:textId="77777777" w:rsidR="008F4141" w:rsidRDefault="000000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Ensure they are meeting compliance </w:t>
      </w:r>
      <w:proofErr w:type="gramStart"/>
      <w:r>
        <w:rPr>
          <w:rFonts w:ascii="Google Sans" w:eastAsia="Google Sans" w:hAnsi="Google Sans" w:cs="Google Sans"/>
          <w:sz w:val="24"/>
          <w:szCs w:val="24"/>
        </w:rPr>
        <w:t>requirements</w:t>
      </w:r>
      <w:proofErr w:type="gramEnd"/>
      <w:r>
        <w:rPr>
          <w:rFonts w:ascii="Google Sans" w:eastAsia="Google Sans" w:hAnsi="Google Sans" w:cs="Google Sans"/>
          <w:sz w:val="24"/>
          <w:szCs w:val="24"/>
        </w:rPr>
        <w:t xml:space="preserve"> </w:t>
      </w:r>
    </w:p>
    <w:p w14:paraId="239A2AC6" w14:textId="77777777" w:rsidR="008F4141" w:rsidRDefault="008F4141">
      <w:pPr>
        <w:rPr>
          <w:rFonts w:ascii="Google Sans" w:eastAsia="Google Sans" w:hAnsi="Google Sans" w:cs="Google Sans"/>
        </w:rPr>
      </w:pPr>
    </w:p>
    <w:sectPr w:rsidR="008F41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F1AA3"/>
    <w:multiLevelType w:val="multilevel"/>
    <w:tmpl w:val="1332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255A92"/>
    <w:multiLevelType w:val="multilevel"/>
    <w:tmpl w:val="A056A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4024410">
    <w:abstractNumId w:val="1"/>
  </w:num>
  <w:num w:numId="2" w16cid:durableId="337588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141"/>
    <w:rsid w:val="000B3F27"/>
    <w:rsid w:val="008F41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5786"/>
  <w15:docId w15:val="{E7826DC0-34B9-4B5C-AE66-2BF3C7D1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cyber-c2/supplement/I8hEO/security-audi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Zarichny</dc:creator>
  <cp:lastModifiedBy>Ben Zarichny</cp:lastModifiedBy>
  <cp:revision>2</cp:revision>
  <dcterms:created xsi:type="dcterms:W3CDTF">2023-06-27T00:33:00Z</dcterms:created>
  <dcterms:modified xsi:type="dcterms:W3CDTF">2023-06-27T00:33:00Z</dcterms:modified>
</cp:coreProperties>
</file>