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Preview acceptance sample</w:t>
      </w:r>
    </w:p>
    <w:p>
      <w:r>
        <w:t>Synthetic Office fixture. No private content. 中文 original bytes.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Preview acceptance sample</dc:title>
  <dc:subject>Synthetic test data</dc:subject>
  <dc:creator>Preview fixture</dc:creator>
  <cp:keywords/>
  <dc:description/>
  <cp:lastModifiedBy>Preview fixture</cp:lastModifiedBy>
  <cp:revision>1</cp:revision>
  <dcterms:created xsi:type="dcterms:W3CDTF">2020-01-01T00:00:00Z</dcterms:created>
  <dcterms:modified xsi:type="dcterms:W3CDTF">2020-01-01T00:00:00Z</dcterms:modified>
  <cp:category/>
</cp:coreProperties>
</file>