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0DCF" w14:textId="77777777" w:rsidR="0016701F" w:rsidRDefault="0016701F" w:rsidP="0016701F">
      <w:pPr>
        <w:spacing w:line="240" w:lineRule="auto"/>
        <w:jc w:val="center"/>
        <w:rPr>
          <w:b/>
          <w:bCs/>
          <w:sz w:val="32"/>
          <w:szCs w:val="32"/>
        </w:rPr>
      </w:pPr>
      <w:r w:rsidRPr="0016701F">
        <w:rPr>
          <w:b/>
          <w:bCs/>
          <w:sz w:val="32"/>
          <w:szCs w:val="32"/>
        </w:rPr>
        <w:t>Assignment 4 Report</w:t>
      </w:r>
    </w:p>
    <w:p w14:paraId="742CDF16" w14:textId="0FF11FA1" w:rsidR="0016701F" w:rsidRPr="0016701F" w:rsidRDefault="0016701F" w:rsidP="0016701F">
      <w:pPr>
        <w:spacing w:line="240" w:lineRule="auto"/>
        <w:jc w:val="center"/>
      </w:pPr>
      <w:proofErr w:type="gramStart"/>
      <w:r>
        <w:t>By</w:t>
      </w:r>
      <w:proofErr w:type="gramEnd"/>
      <w:r>
        <w:t xml:space="preserve">: </w:t>
      </w:r>
      <w:r w:rsidRPr="0016701F">
        <w:t>Group 2</w:t>
      </w:r>
    </w:p>
    <w:p w14:paraId="4E17273F" w14:textId="0BCC5C08" w:rsidR="0016701F" w:rsidRPr="0016701F" w:rsidRDefault="0016701F" w:rsidP="0016701F">
      <w:pPr>
        <w:spacing w:line="240" w:lineRule="auto"/>
        <w:rPr>
          <w:b/>
          <w:bCs/>
          <w:sz w:val="28"/>
          <w:szCs w:val="28"/>
        </w:rPr>
      </w:pPr>
      <w:r w:rsidRPr="0016701F">
        <w:rPr>
          <w:b/>
          <w:bCs/>
          <w:sz w:val="28"/>
          <w:szCs w:val="28"/>
        </w:rPr>
        <w:t>Data Table:</w:t>
      </w:r>
    </w:p>
    <w:tbl>
      <w:tblPr>
        <w:tblW w:w="8000" w:type="dxa"/>
        <w:tblLook w:val="04A0" w:firstRow="1" w:lastRow="0" w:firstColumn="1" w:lastColumn="0" w:noHBand="0" w:noVBand="1"/>
      </w:tblPr>
      <w:tblGrid>
        <w:gridCol w:w="800"/>
        <w:gridCol w:w="1800"/>
        <w:gridCol w:w="1825"/>
        <w:gridCol w:w="1800"/>
        <w:gridCol w:w="1800"/>
      </w:tblGrid>
      <w:tr w:rsidR="0016701F" w:rsidRPr="0016701F" w14:paraId="69AFF16C" w14:textId="77777777" w:rsidTr="0016701F">
        <w:trPr>
          <w:trHeight w:val="570"/>
        </w:trPr>
        <w:tc>
          <w:tcPr>
            <w:tcW w:w="800" w:type="dxa"/>
            <w:tcBorders>
              <w:top w:val="single" w:sz="8" w:space="0" w:color="auto"/>
              <w:left w:val="single" w:sz="8" w:space="0" w:color="auto"/>
              <w:bottom w:val="single" w:sz="8" w:space="0" w:color="auto"/>
              <w:right w:val="single" w:sz="8" w:space="0" w:color="auto"/>
            </w:tcBorders>
            <w:vAlign w:val="center"/>
            <w:hideMark/>
          </w:tcPr>
          <w:p w14:paraId="60B74C0E" w14:textId="77777777" w:rsidR="0016701F" w:rsidRPr="0016701F" w:rsidRDefault="0016701F" w:rsidP="0016701F">
            <w:pPr>
              <w:spacing w:after="0" w:line="240" w:lineRule="auto"/>
              <w:jc w:val="center"/>
              <w:rPr>
                <w:rFonts w:ascii="Aptos Narrow" w:eastAsia="Times New Roman" w:hAnsi="Aptos Narrow" w:cs="Times New Roman"/>
                <w:b/>
                <w:bCs/>
                <w:color w:val="000000"/>
                <w:kern w:val="0"/>
                <w:sz w:val="22"/>
                <w:szCs w:val="22"/>
                <w14:ligatures w14:val="none"/>
              </w:rPr>
            </w:pPr>
            <w:r w:rsidRPr="0016701F">
              <w:rPr>
                <w:rFonts w:ascii="Aptos Narrow" w:eastAsia="Times New Roman" w:hAnsi="Aptos Narrow" w:cs="Times New Roman"/>
                <w:b/>
                <w:bCs/>
                <w:color w:val="000000"/>
                <w:kern w:val="0"/>
                <w:sz w:val="22"/>
                <w:szCs w:val="22"/>
                <w14:ligatures w14:val="none"/>
              </w:rPr>
              <w:t>File Size</w:t>
            </w:r>
          </w:p>
        </w:tc>
        <w:tc>
          <w:tcPr>
            <w:tcW w:w="1800" w:type="dxa"/>
            <w:tcBorders>
              <w:top w:val="single" w:sz="8" w:space="0" w:color="auto"/>
              <w:left w:val="nil"/>
              <w:bottom w:val="single" w:sz="8" w:space="0" w:color="auto"/>
              <w:right w:val="single" w:sz="4" w:space="0" w:color="auto"/>
            </w:tcBorders>
            <w:vAlign w:val="center"/>
            <w:hideMark/>
          </w:tcPr>
          <w:p w14:paraId="72EDAE78" w14:textId="77777777" w:rsidR="0016701F" w:rsidRPr="0016701F" w:rsidRDefault="0016701F" w:rsidP="0016701F">
            <w:pPr>
              <w:spacing w:after="0" w:line="240" w:lineRule="auto"/>
              <w:jc w:val="center"/>
              <w:rPr>
                <w:rFonts w:ascii="Aptos Narrow" w:eastAsia="Times New Roman" w:hAnsi="Aptos Narrow" w:cs="Times New Roman"/>
                <w:b/>
                <w:bCs/>
                <w:color w:val="000000"/>
                <w:kern w:val="0"/>
                <w:sz w:val="22"/>
                <w:szCs w:val="22"/>
                <w14:ligatures w14:val="none"/>
              </w:rPr>
            </w:pPr>
            <w:r w:rsidRPr="0016701F">
              <w:rPr>
                <w:rFonts w:ascii="Aptos Narrow" w:eastAsia="Times New Roman" w:hAnsi="Aptos Narrow" w:cs="Times New Roman"/>
                <w:b/>
                <w:bCs/>
                <w:color w:val="000000"/>
                <w:kern w:val="0"/>
                <w:sz w:val="22"/>
                <w:szCs w:val="22"/>
                <w14:ligatures w14:val="none"/>
              </w:rPr>
              <w:t>Block Encryption 1 (aes_128_cbc)</w:t>
            </w:r>
          </w:p>
        </w:tc>
        <w:tc>
          <w:tcPr>
            <w:tcW w:w="1800" w:type="dxa"/>
            <w:tcBorders>
              <w:top w:val="single" w:sz="8" w:space="0" w:color="auto"/>
              <w:left w:val="nil"/>
              <w:bottom w:val="single" w:sz="8" w:space="0" w:color="auto"/>
              <w:right w:val="single" w:sz="4" w:space="0" w:color="auto"/>
            </w:tcBorders>
            <w:vAlign w:val="center"/>
            <w:hideMark/>
          </w:tcPr>
          <w:p w14:paraId="234B1553" w14:textId="77777777" w:rsidR="0016701F" w:rsidRPr="0016701F" w:rsidRDefault="0016701F" w:rsidP="0016701F">
            <w:pPr>
              <w:spacing w:after="0" w:line="240" w:lineRule="auto"/>
              <w:jc w:val="center"/>
              <w:rPr>
                <w:rFonts w:ascii="Aptos Narrow" w:eastAsia="Times New Roman" w:hAnsi="Aptos Narrow" w:cs="Times New Roman"/>
                <w:b/>
                <w:bCs/>
                <w:color w:val="000000"/>
                <w:kern w:val="0"/>
                <w:sz w:val="22"/>
                <w:szCs w:val="22"/>
                <w14:ligatures w14:val="none"/>
              </w:rPr>
            </w:pPr>
            <w:r w:rsidRPr="0016701F">
              <w:rPr>
                <w:rFonts w:ascii="Aptos Narrow" w:eastAsia="Times New Roman" w:hAnsi="Aptos Narrow" w:cs="Times New Roman"/>
                <w:b/>
                <w:bCs/>
                <w:color w:val="000000"/>
                <w:kern w:val="0"/>
                <w:sz w:val="22"/>
                <w:szCs w:val="22"/>
                <w14:ligatures w14:val="none"/>
              </w:rPr>
              <w:t>Block Encryption 2 (des_ede3_cfb64)</w:t>
            </w:r>
          </w:p>
        </w:tc>
        <w:tc>
          <w:tcPr>
            <w:tcW w:w="1800" w:type="dxa"/>
            <w:tcBorders>
              <w:top w:val="single" w:sz="8" w:space="0" w:color="auto"/>
              <w:left w:val="nil"/>
              <w:bottom w:val="single" w:sz="8" w:space="0" w:color="auto"/>
              <w:right w:val="single" w:sz="4" w:space="0" w:color="auto"/>
            </w:tcBorders>
            <w:vAlign w:val="center"/>
            <w:hideMark/>
          </w:tcPr>
          <w:p w14:paraId="127DE201" w14:textId="77777777" w:rsidR="0016701F" w:rsidRPr="0016701F" w:rsidRDefault="0016701F" w:rsidP="0016701F">
            <w:pPr>
              <w:spacing w:after="0" w:line="240" w:lineRule="auto"/>
              <w:jc w:val="center"/>
              <w:rPr>
                <w:rFonts w:ascii="Aptos Narrow" w:eastAsia="Times New Roman" w:hAnsi="Aptos Narrow" w:cs="Times New Roman"/>
                <w:b/>
                <w:bCs/>
                <w:color w:val="000000"/>
                <w:kern w:val="0"/>
                <w:sz w:val="22"/>
                <w:szCs w:val="22"/>
                <w14:ligatures w14:val="none"/>
              </w:rPr>
            </w:pPr>
            <w:r w:rsidRPr="0016701F">
              <w:rPr>
                <w:rFonts w:ascii="Aptos Narrow" w:eastAsia="Times New Roman" w:hAnsi="Aptos Narrow" w:cs="Times New Roman"/>
                <w:b/>
                <w:bCs/>
                <w:color w:val="000000"/>
                <w:kern w:val="0"/>
                <w:sz w:val="22"/>
                <w:szCs w:val="22"/>
                <w14:ligatures w14:val="none"/>
              </w:rPr>
              <w:t>Stream Cypher</w:t>
            </w:r>
          </w:p>
        </w:tc>
        <w:tc>
          <w:tcPr>
            <w:tcW w:w="1800" w:type="dxa"/>
            <w:tcBorders>
              <w:top w:val="single" w:sz="8" w:space="0" w:color="auto"/>
              <w:left w:val="nil"/>
              <w:bottom w:val="single" w:sz="8" w:space="0" w:color="auto"/>
              <w:right w:val="single" w:sz="8" w:space="0" w:color="auto"/>
            </w:tcBorders>
            <w:vAlign w:val="center"/>
            <w:hideMark/>
          </w:tcPr>
          <w:p w14:paraId="0253F378" w14:textId="77777777" w:rsidR="0016701F" w:rsidRPr="0016701F" w:rsidRDefault="0016701F" w:rsidP="0016701F">
            <w:pPr>
              <w:spacing w:after="0" w:line="240" w:lineRule="auto"/>
              <w:jc w:val="center"/>
              <w:rPr>
                <w:rFonts w:ascii="Aptos Narrow" w:eastAsia="Times New Roman" w:hAnsi="Aptos Narrow" w:cs="Times New Roman"/>
                <w:b/>
                <w:bCs/>
                <w:color w:val="000000"/>
                <w:kern w:val="0"/>
                <w:sz w:val="22"/>
                <w:szCs w:val="22"/>
                <w14:ligatures w14:val="none"/>
              </w:rPr>
            </w:pPr>
            <w:r w:rsidRPr="0016701F">
              <w:rPr>
                <w:rFonts w:ascii="Aptos Narrow" w:eastAsia="Times New Roman" w:hAnsi="Aptos Narrow" w:cs="Times New Roman"/>
                <w:b/>
                <w:bCs/>
                <w:color w:val="000000"/>
                <w:kern w:val="0"/>
                <w:sz w:val="22"/>
                <w:szCs w:val="22"/>
                <w14:ligatures w14:val="none"/>
              </w:rPr>
              <w:t>Message Digest</w:t>
            </w:r>
          </w:p>
        </w:tc>
      </w:tr>
      <w:tr w:rsidR="0016701F" w:rsidRPr="0016701F" w14:paraId="376CD69A" w14:textId="77777777" w:rsidTr="0016701F">
        <w:trPr>
          <w:trHeight w:val="285"/>
        </w:trPr>
        <w:tc>
          <w:tcPr>
            <w:tcW w:w="800" w:type="dxa"/>
            <w:tcBorders>
              <w:top w:val="nil"/>
              <w:left w:val="single" w:sz="8" w:space="0" w:color="auto"/>
              <w:bottom w:val="single" w:sz="4" w:space="0" w:color="auto"/>
              <w:right w:val="single" w:sz="8" w:space="0" w:color="auto"/>
            </w:tcBorders>
            <w:noWrap/>
            <w:vAlign w:val="bottom"/>
            <w:hideMark/>
          </w:tcPr>
          <w:p w14:paraId="1DCDAA3C" w14:textId="77777777" w:rsidR="0016701F" w:rsidRPr="0016701F" w:rsidRDefault="0016701F" w:rsidP="0016701F">
            <w:pPr>
              <w:spacing w:after="0" w:line="240" w:lineRule="auto"/>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512K</w:t>
            </w:r>
          </w:p>
        </w:tc>
        <w:tc>
          <w:tcPr>
            <w:tcW w:w="1800" w:type="dxa"/>
            <w:tcBorders>
              <w:top w:val="nil"/>
              <w:left w:val="nil"/>
              <w:bottom w:val="single" w:sz="4" w:space="0" w:color="auto"/>
              <w:right w:val="single" w:sz="4" w:space="0" w:color="auto"/>
            </w:tcBorders>
            <w:noWrap/>
            <w:vAlign w:val="bottom"/>
            <w:hideMark/>
          </w:tcPr>
          <w:p w14:paraId="76087CC9"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27369</w:t>
            </w:r>
          </w:p>
        </w:tc>
        <w:tc>
          <w:tcPr>
            <w:tcW w:w="1800" w:type="dxa"/>
            <w:tcBorders>
              <w:top w:val="nil"/>
              <w:left w:val="nil"/>
              <w:bottom w:val="single" w:sz="4" w:space="0" w:color="auto"/>
              <w:right w:val="single" w:sz="4" w:space="0" w:color="auto"/>
            </w:tcBorders>
            <w:noWrap/>
            <w:vAlign w:val="bottom"/>
            <w:hideMark/>
          </w:tcPr>
          <w:p w14:paraId="3EA825AD"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40269</w:t>
            </w:r>
          </w:p>
        </w:tc>
        <w:tc>
          <w:tcPr>
            <w:tcW w:w="1800" w:type="dxa"/>
            <w:tcBorders>
              <w:top w:val="nil"/>
              <w:left w:val="nil"/>
              <w:bottom w:val="single" w:sz="4" w:space="0" w:color="auto"/>
              <w:right w:val="single" w:sz="4" w:space="0" w:color="auto"/>
            </w:tcBorders>
            <w:noWrap/>
            <w:vAlign w:val="bottom"/>
            <w:hideMark/>
          </w:tcPr>
          <w:p w14:paraId="53BA4506"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12020</w:t>
            </w:r>
          </w:p>
        </w:tc>
        <w:tc>
          <w:tcPr>
            <w:tcW w:w="1800" w:type="dxa"/>
            <w:tcBorders>
              <w:top w:val="nil"/>
              <w:left w:val="nil"/>
              <w:bottom w:val="single" w:sz="4" w:space="0" w:color="auto"/>
              <w:right w:val="single" w:sz="8" w:space="0" w:color="auto"/>
            </w:tcBorders>
            <w:noWrap/>
            <w:vAlign w:val="bottom"/>
            <w:hideMark/>
          </w:tcPr>
          <w:p w14:paraId="2BF6D597"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5788</w:t>
            </w:r>
          </w:p>
        </w:tc>
      </w:tr>
      <w:tr w:rsidR="0016701F" w:rsidRPr="0016701F" w14:paraId="51EC2921" w14:textId="77777777" w:rsidTr="0016701F">
        <w:trPr>
          <w:trHeight w:val="285"/>
        </w:trPr>
        <w:tc>
          <w:tcPr>
            <w:tcW w:w="800" w:type="dxa"/>
            <w:tcBorders>
              <w:top w:val="nil"/>
              <w:left w:val="single" w:sz="8" w:space="0" w:color="auto"/>
              <w:bottom w:val="single" w:sz="4" w:space="0" w:color="auto"/>
              <w:right w:val="single" w:sz="8" w:space="0" w:color="auto"/>
            </w:tcBorders>
            <w:noWrap/>
            <w:vAlign w:val="bottom"/>
            <w:hideMark/>
          </w:tcPr>
          <w:p w14:paraId="65719621" w14:textId="77777777" w:rsidR="0016701F" w:rsidRPr="0016701F" w:rsidRDefault="0016701F" w:rsidP="0016701F">
            <w:pPr>
              <w:spacing w:after="0" w:line="240" w:lineRule="auto"/>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1M</w:t>
            </w:r>
          </w:p>
        </w:tc>
        <w:tc>
          <w:tcPr>
            <w:tcW w:w="1800" w:type="dxa"/>
            <w:tcBorders>
              <w:top w:val="nil"/>
              <w:left w:val="nil"/>
              <w:bottom w:val="single" w:sz="4" w:space="0" w:color="auto"/>
              <w:right w:val="single" w:sz="4" w:space="0" w:color="auto"/>
            </w:tcBorders>
            <w:noWrap/>
            <w:vAlign w:val="bottom"/>
            <w:hideMark/>
          </w:tcPr>
          <w:p w14:paraId="51995511"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9713</w:t>
            </w:r>
          </w:p>
        </w:tc>
        <w:tc>
          <w:tcPr>
            <w:tcW w:w="1800" w:type="dxa"/>
            <w:tcBorders>
              <w:top w:val="nil"/>
              <w:left w:val="nil"/>
              <w:bottom w:val="single" w:sz="4" w:space="0" w:color="auto"/>
              <w:right w:val="single" w:sz="4" w:space="0" w:color="auto"/>
            </w:tcBorders>
            <w:noWrap/>
            <w:vAlign w:val="bottom"/>
            <w:hideMark/>
          </w:tcPr>
          <w:p w14:paraId="0261484B"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43733</w:t>
            </w:r>
          </w:p>
        </w:tc>
        <w:tc>
          <w:tcPr>
            <w:tcW w:w="1800" w:type="dxa"/>
            <w:tcBorders>
              <w:top w:val="nil"/>
              <w:left w:val="nil"/>
              <w:bottom w:val="single" w:sz="4" w:space="0" w:color="auto"/>
              <w:right w:val="single" w:sz="4" w:space="0" w:color="auto"/>
            </w:tcBorders>
            <w:noWrap/>
            <w:vAlign w:val="bottom"/>
            <w:hideMark/>
          </w:tcPr>
          <w:p w14:paraId="691F13ED"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20477</w:t>
            </w:r>
          </w:p>
        </w:tc>
        <w:tc>
          <w:tcPr>
            <w:tcW w:w="1800" w:type="dxa"/>
            <w:tcBorders>
              <w:top w:val="nil"/>
              <w:left w:val="nil"/>
              <w:bottom w:val="single" w:sz="4" w:space="0" w:color="auto"/>
              <w:right w:val="single" w:sz="8" w:space="0" w:color="auto"/>
            </w:tcBorders>
            <w:noWrap/>
            <w:vAlign w:val="bottom"/>
            <w:hideMark/>
          </w:tcPr>
          <w:p w14:paraId="684C4B28"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2500</w:t>
            </w:r>
          </w:p>
        </w:tc>
      </w:tr>
      <w:tr w:rsidR="0016701F" w:rsidRPr="0016701F" w14:paraId="50080589" w14:textId="77777777" w:rsidTr="0016701F">
        <w:trPr>
          <w:trHeight w:val="285"/>
        </w:trPr>
        <w:tc>
          <w:tcPr>
            <w:tcW w:w="800" w:type="dxa"/>
            <w:tcBorders>
              <w:top w:val="nil"/>
              <w:left w:val="single" w:sz="8" w:space="0" w:color="auto"/>
              <w:bottom w:val="single" w:sz="4" w:space="0" w:color="auto"/>
              <w:right w:val="single" w:sz="8" w:space="0" w:color="auto"/>
            </w:tcBorders>
            <w:noWrap/>
            <w:vAlign w:val="bottom"/>
            <w:hideMark/>
          </w:tcPr>
          <w:p w14:paraId="6BF2AA88" w14:textId="77777777" w:rsidR="0016701F" w:rsidRPr="0016701F" w:rsidRDefault="0016701F" w:rsidP="0016701F">
            <w:pPr>
              <w:spacing w:after="0" w:line="240" w:lineRule="auto"/>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2M</w:t>
            </w:r>
          </w:p>
        </w:tc>
        <w:tc>
          <w:tcPr>
            <w:tcW w:w="1800" w:type="dxa"/>
            <w:tcBorders>
              <w:top w:val="nil"/>
              <w:left w:val="nil"/>
              <w:bottom w:val="single" w:sz="4" w:space="0" w:color="auto"/>
              <w:right w:val="single" w:sz="4" w:space="0" w:color="auto"/>
            </w:tcBorders>
            <w:noWrap/>
            <w:vAlign w:val="bottom"/>
            <w:hideMark/>
          </w:tcPr>
          <w:p w14:paraId="5785118D"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16854</w:t>
            </w:r>
          </w:p>
        </w:tc>
        <w:tc>
          <w:tcPr>
            <w:tcW w:w="1800" w:type="dxa"/>
            <w:tcBorders>
              <w:top w:val="nil"/>
              <w:left w:val="nil"/>
              <w:bottom w:val="single" w:sz="4" w:space="0" w:color="auto"/>
              <w:right w:val="single" w:sz="4" w:space="0" w:color="auto"/>
            </w:tcBorders>
            <w:noWrap/>
            <w:vAlign w:val="bottom"/>
            <w:hideMark/>
          </w:tcPr>
          <w:p w14:paraId="26FF28AA"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88153</w:t>
            </w:r>
          </w:p>
        </w:tc>
        <w:tc>
          <w:tcPr>
            <w:tcW w:w="1800" w:type="dxa"/>
            <w:tcBorders>
              <w:top w:val="nil"/>
              <w:left w:val="nil"/>
              <w:bottom w:val="single" w:sz="4" w:space="0" w:color="auto"/>
              <w:right w:val="single" w:sz="4" w:space="0" w:color="auto"/>
            </w:tcBorders>
            <w:noWrap/>
            <w:vAlign w:val="bottom"/>
            <w:hideMark/>
          </w:tcPr>
          <w:p w14:paraId="25C7BE74"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15563</w:t>
            </w:r>
          </w:p>
        </w:tc>
        <w:tc>
          <w:tcPr>
            <w:tcW w:w="1800" w:type="dxa"/>
            <w:tcBorders>
              <w:top w:val="nil"/>
              <w:left w:val="nil"/>
              <w:bottom w:val="single" w:sz="4" w:space="0" w:color="auto"/>
              <w:right w:val="single" w:sz="8" w:space="0" w:color="auto"/>
            </w:tcBorders>
            <w:noWrap/>
            <w:vAlign w:val="bottom"/>
            <w:hideMark/>
          </w:tcPr>
          <w:p w14:paraId="7AE2208F"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3537</w:t>
            </w:r>
          </w:p>
        </w:tc>
      </w:tr>
      <w:tr w:rsidR="0016701F" w:rsidRPr="0016701F" w14:paraId="2C0CC84B" w14:textId="77777777" w:rsidTr="0016701F">
        <w:trPr>
          <w:trHeight w:val="293"/>
        </w:trPr>
        <w:tc>
          <w:tcPr>
            <w:tcW w:w="800" w:type="dxa"/>
            <w:tcBorders>
              <w:top w:val="nil"/>
              <w:left w:val="single" w:sz="8" w:space="0" w:color="auto"/>
              <w:bottom w:val="single" w:sz="8" w:space="0" w:color="auto"/>
              <w:right w:val="single" w:sz="8" w:space="0" w:color="auto"/>
            </w:tcBorders>
            <w:noWrap/>
            <w:vAlign w:val="bottom"/>
            <w:hideMark/>
          </w:tcPr>
          <w:p w14:paraId="5EC92EB6" w14:textId="77777777" w:rsidR="0016701F" w:rsidRPr="0016701F" w:rsidRDefault="0016701F" w:rsidP="0016701F">
            <w:pPr>
              <w:spacing w:after="0" w:line="240" w:lineRule="auto"/>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4M</w:t>
            </w:r>
          </w:p>
        </w:tc>
        <w:tc>
          <w:tcPr>
            <w:tcW w:w="1800" w:type="dxa"/>
            <w:tcBorders>
              <w:top w:val="nil"/>
              <w:left w:val="nil"/>
              <w:bottom w:val="single" w:sz="8" w:space="0" w:color="auto"/>
              <w:right w:val="single" w:sz="4" w:space="0" w:color="auto"/>
            </w:tcBorders>
            <w:noWrap/>
            <w:vAlign w:val="bottom"/>
            <w:hideMark/>
          </w:tcPr>
          <w:p w14:paraId="6711E311"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21354</w:t>
            </w:r>
          </w:p>
        </w:tc>
        <w:tc>
          <w:tcPr>
            <w:tcW w:w="1800" w:type="dxa"/>
            <w:tcBorders>
              <w:top w:val="nil"/>
              <w:left w:val="nil"/>
              <w:bottom w:val="single" w:sz="8" w:space="0" w:color="auto"/>
              <w:right w:val="single" w:sz="4" w:space="0" w:color="auto"/>
            </w:tcBorders>
            <w:noWrap/>
            <w:vAlign w:val="bottom"/>
            <w:hideMark/>
          </w:tcPr>
          <w:p w14:paraId="3440F30B"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215785</w:t>
            </w:r>
          </w:p>
        </w:tc>
        <w:tc>
          <w:tcPr>
            <w:tcW w:w="1800" w:type="dxa"/>
            <w:tcBorders>
              <w:top w:val="nil"/>
              <w:left w:val="nil"/>
              <w:bottom w:val="single" w:sz="8" w:space="0" w:color="auto"/>
              <w:right w:val="single" w:sz="4" w:space="0" w:color="auto"/>
            </w:tcBorders>
            <w:noWrap/>
            <w:vAlign w:val="bottom"/>
            <w:hideMark/>
          </w:tcPr>
          <w:p w14:paraId="3AB8CE1B"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33053</w:t>
            </w:r>
          </w:p>
        </w:tc>
        <w:tc>
          <w:tcPr>
            <w:tcW w:w="1800" w:type="dxa"/>
            <w:tcBorders>
              <w:top w:val="nil"/>
              <w:left w:val="nil"/>
              <w:bottom w:val="single" w:sz="8" w:space="0" w:color="auto"/>
              <w:right w:val="single" w:sz="8" w:space="0" w:color="auto"/>
            </w:tcBorders>
            <w:noWrap/>
            <w:vAlign w:val="bottom"/>
            <w:hideMark/>
          </w:tcPr>
          <w:p w14:paraId="5EC7A4DE" w14:textId="77777777" w:rsidR="0016701F" w:rsidRPr="0016701F" w:rsidRDefault="0016701F" w:rsidP="0016701F">
            <w:pPr>
              <w:spacing w:after="0" w:line="240" w:lineRule="auto"/>
              <w:jc w:val="right"/>
              <w:rPr>
                <w:rFonts w:ascii="Aptos Narrow" w:eastAsia="Times New Roman" w:hAnsi="Aptos Narrow" w:cs="Times New Roman"/>
                <w:color w:val="000000"/>
                <w:kern w:val="0"/>
                <w:sz w:val="22"/>
                <w:szCs w:val="22"/>
                <w14:ligatures w14:val="none"/>
              </w:rPr>
            </w:pPr>
            <w:r w:rsidRPr="0016701F">
              <w:rPr>
                <w:rFonts w:ascii="Aptos Narrow" w:eastAsia="Times New Roman" w:hAnsi="Aptos Narrow" w:cs="Times New Roman"/>
                <w:color w:val="000000"/>
                <w:kern w:val="0"/>
                <w:sz w:val="22"/>
                <w:szCs w:val="22"/>
                <w14:ligatures w14:val="none"/>
              </w:rPr>
              <w:t>5513</w:t>
            </w:r>
          </w:p>
        </w:tc>
      </w:tr>
    </w:tbl>
    <w:p w14:paraId="45FA134B" w14:textId="77777777" w:rsidR="0016701F" w:rsidRDefault="0016701F" w:rsidP="0016701F">
      <w:pPr>
        <w:spacing w:line="240" w:lineRule="auto"/>
      </w:pPr>
    </w:p>
    <w:p w14:paraId="4294FAF1" w14:textId="0F5E4A79" w:rsidR="0016701F" w:rsidRPr="0016701F" w:rsidRDefault="0016701F" w:rsidP="0016701F">
      <w:pPr>
        <w:spacing w:line="240" w:lineRule="auto"/>
        <w:rPr>
          <w:b/>
          <w:bCs/>
          <w:sz w:val="28"/>
          <w:szCs w:val="28"/>
        </w:rPr>
      </w:pPr>
      <w:r w:rsidRPr="0016701F">
        <w:rPr>
          <w:b/>
          <w:bCs/>
          <w:sz w:val="28"/>
          <w:szCs w:val="28"/>
        </w:rPr>
        <w:t>Graph:</w:t>
      </w:r>
    </w:p>
    <w:p w14:paraId="5B9B2AB2" w14:textId="6AC1CA99" w:rsidR="0016701F" w:rsidRDefault="0016701F" w:rsidP="0016701F">
      <w:pPr>
        <w:spacing w:line="240" w:lineRule="auto"/>
      </w:pPr>
      <w:r>
        <w:rPr>
          <w:noProof/>
        </w:rPr>
        <w:drawing>
          <wp:inline distT="0" distB="0" distL="0" distR="0" wp14:anchorId="39BA02A4" wp14:editId="0D201CE0">
            <wp:extent cx="5943600" cy="2902585"/>
            <wp:effectExtent l="0" t="0" r="0" b="12065"/>
            <wp:docPr id="858567766" name="Chart 1">
              <a:extLst xmlns:a="http://schemas.openxmlformats.org/drawingml/2006/main">
                <a:ext uri="{FF2B5EF4-FFF2-40B4-BE49-F238E27FC236}">
                  <a16:creationId xmlns:a16="http://schemas.microsoft.com/office/drawing/2014/main" id="{425C807E-E242-8BB9-072D-7CF2252E60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5F4CC18" w14:textId="77777777" w:rsidR="0016701F" w:rsidRDefault="0016701F" w:rsidP="0016701F">
      <w:pPr>
        <w:spacing w:line="240" w:lineRule="auto"/>
      </w:pPr>
    </w:p>
    <w:p w14:paraId="1611FD7E" w14:textId="531C18F1" w:rsidR="0016701F" w:rsidRPr="0016701F" w:rsidRDefault="0016701F" w:rsidP="0016701F">
      <w:pPr>
        <w:spacing w:line="240" w:lineRule="auto"/>
        <w:rPr>
          <w:b/>
          <w:bCs/>
          <w:sz w:val="28"/>
          <w:szCs w:val="28"/>
        </w:rPr>
      </w:pPr>
      <w:r w:rsidRPr="0016701F">
        <w:rPr>
          <w:b/>
          <w:bCs/>
          <w:sz w:val="28"/>
          <w:szCs w:val="28"/>
        </w:rPr>
        <w:t>Report:</w:t>
      </w:r>
    </w:p>
    <w:p w14:paraId="10069D4E" w14:textId="5724F97F" w:rsidR="0016701F" w:rsidRDefault="0016701F" w:rsidP="0016701F">
      <w:pPr>
        <w:spacing w:line="240" w:lineRule="auto"/>
        <w:ind w:firstLine="720"/>
      </w:pPr>
      <w:r w:rsidRPr="0016701F">
        <w:t>Compare the 2 symmetric encryptions. Explain your observations.</w:t>
      </w:r>
      <w:r>
        <w:t xml:space="preserve"> –</w:t>
      </w:r>
    </w:p>
    <w:p w14:paraId="7C3EDF71" w14:textId="333DF234" w:rsidR="0016701F" w:rsidRDefault="007A6D45" w:rsidP="0016701F">
      <w:pPr>
        <w:spacing w:line="240" w:lineRule="auto"/>
      </w:pPr>
      <w:r w:rsidRPr="007A6D45">
        <w:t xml:space="preserve">The two symmetric encryption algorithms tested were AES-128-CBC and 3DES-CFB. AES performed significantly faster than 3DES, especially as the file size increased. This is expected because 3DES performs the DES encryption process three times for every block of data, which increases computational cost. AES is also a newer algorithm designed to be efficient and is optimized on modern processors. Because of this, AES scales </w:t>
      </w:r>
      <w:proofErr w:type="gramStart"/>
      <w:r w:rsidRPr="007A6D45">
        <w:t>better</w:t>
      </w:r>
      <w:proofErr w:type="gramEnd"/>
      <w:r w:rsidRPr="007A6D45">
        <w:t xml:space="preserve"> as file size increases.</w:t>
      </w:r>
    </w:p>
    <w:p w14:paraId="1091792E" w14:textId="77777777" w:rsidR="007A6D45" w:rsidRDefault="007A6D45" w:rsidP="0016701F">
      <w:pPr>
        <w:spacing w:line="240" w:lineRule="auto"/>
      </w:pPr>
    </w:p>
    <w:p w14:paraId="31BB92F7" w14:textId="5AF648E8" w:rsidR="0016701F" w:rsidRDefault="0016701F" w:rsidP="0016701F">
      <w:pPr>
        <w:spacing w:line="240" w:lineRule="auto"/>
        <w:ind w:firstLine="720"/>
      </w:pPr>
      <w:r w:rsidRPr="0016701F">
        <w:lastRenderedPageBreak/>
        <w:t>Compare block vs. stream ciphers. Explain your observations.</w:t>
      </w:r>
      <w:r>
        <w:t xml:space="preserve"> – </w:t>
      </w:r>
    </w:p>
    <w:p w14:paraId="34C8C7FE" w14:textId="544B00CB" w:rsidR="007A6D45" w:rsidRDefault="007A6D45" w:rsidP="007A6D45">
      <w:pPr>
        <w:spacing w:line="240" w:lineRule="auto"/>
      </w:pPr>
      <w:r>
        <w:t>The stream cipher and the block cipher (AES) showed similar performance, with the stream cipher sometimes performing slightly faster. This is because stream ciphers encrypt data one byte at a time, while block ciphers must process fixed-size blocks and perform additional operations such as padding and cipher modes.</w:t>
      </w:r>
    </w:p>
    <w:p w14:paraId="15AD21A2" w14:textId="77777777" w:rsidR="007A6D45" w:rsidRDefault="007A6D45" w:rsidP="007A6D45">
      <w:pPr>
        <w:spacing w:line="240" w:lineRule="auto"/>
      </w:pPr>
    </w:p>
    <w:p w14:paraId="68F036C8" w14:textId="2DF00CD5" w:rsidR="00C233B1" w:rsidRDefault="007A6D45" w:rsidP="007A6D45">
      <w:pPr>
        <w:spacing w:line="240" w:lineRule="auto"/>
      </w:pPr>
      <w:r>
        <w:t>In general, stream ciphers can be faster due to simpler operations, while block ciphers often provide stronger and more widely trusted security mechanisms.</w:t>
      </w:r>
    </w:p>
    <w:p w14:paraId="5D737872" w14:textId="77777777" w:rsidR="007A6D45" w:rsidRDefault="007A6D45" w:rsidP="007A6D45">
      <w:pPr>
        <w:spacing w:line="240" w:lineRule="auto"/>
      </w:pPr>
    </w:p>
    <w:p w14:paraId="06D6682E" w14:textId="5B1423B6" w:rsidR="0016701F" w:rsidRDefault="0016701F" w:rsidP="0016701F">
      <w:pPr>
        <w:spacing w:line="240" w:lineRule="auto"/>
        <w:ind w:firstLine="720"/>
      </w:pPr>
      <w:r w:rsidRPr="0016701F">
        <w:t>Compare symmetric encryption and digest generation. Explain your observations.</w:t>
      </w:r>
      <w:r>
        <w:t xml:space="preserve"> – </w:t>
      </w:r>
    </w:p>
    <w:p w14:paraId="09722DB2" w14:textId="3E6AF666" w:rsidR="007A6D45" w:rsidRPr="007A6D45" w:rsidRDefault="007A6D45" w:rsidP="007A6D45">
      <w:pPr>
        <w:spacing w:line="240" w:lineRule="auto"/>
      </w:pPr>
      <w:r w:rsidRPr="007A6D45">
        <w:t>The digest generation was faster than the symmetric encryption methods. This is expected because hashing only performs a one-way transformation of the data, while encryption must perform multiple reversible transformations using keys and cipher modes.</w:t>
      </w:r>
    </w:p>
    <w:p w14:paraId="7C4FADD3" w14:textId="77777777" w:rsidR="007A6D45" w:rsidRPr="007A6D45" w:rsidRDefault="007A6D45" w:rsidP="007A6D45">
      <w:pPr>
        <w:spacing w:line="240" w:lineRule="auto"/>
      </w:pPr>
      <w:r w:rsidRPr="007A6D45">
        <w:t>Encryption requires more processing steps such as key scheduling and multiple transformation rounds, while hashing focuses only on producing a fixed-size output. Because of this, digest generation is typically faster than encryption.</w:t>
      </w:r>
    </w:p>
    <w:p w14:paraId="2BD4393C" w14:textId="77777777" w:rsidR="0016701F" w:rsidRDefault="0016701F" w:rsidP="0016701F">
      <w:pPr>
        <w:spacing w:line="240" w:lineRule="auto"/>
      </w:pPr>
    </w:p>
    <w:sectPr w:rsidR="00167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1F"/>
    <w:rsid w:val="00057F2B"/>
    <w:rsid w:val="0016701F"/>
    <w:rsid w:val="007A6D45"/>
    <w:rsid w:val="007C0932"/>
    <w:rsid w:val="009B694F"/>
    <w:rsid w:val="009C5F67"/>
    <w:rsid w:val="009D2E83"/>
    <w:rsid w:val="00A207F1"/>
    <w:rsid w:val="00BA727B"/>
    <w:rsid w:val="00BF268E"/>
    <w:rsid w:val="00C233B1"/>
    <w:rsid w:val="00D36B66"/>
    <w:rsid w:val="00F41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DAD16"/>
  <w15:chartTrackingRefBased/>
  <w15:docId w15:val="{F3F979F4-1FE1-407B-951E-04743609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1F"/>
    <w:rPr>
      <w:rFonts w:eastAsiaTheme="majorEastAsia" w:cstheme="majorBidi"/>
      <w:color w:val="272727" w:themeColor="text1" w:themeTint="D8"/>
    </w:rPr>
  </w:style>
  <w:style w:type="paragraph" w:styleId="Title">
    <w:name w:val="Title"/>
    <w:basedOn w:val="Normal"/>
    <w:next w:val="Normal"/>
    <w:link w:val="TitleChar"/>
    <w:uiPriority w:val="10"/>
    <w:qFormat/>
    <w:rsid w:val="00167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01F"/>
    <w:pPr>
      <w:spacing w:before="160"/>
      <w:jc w:val="center"/>
    </w:pPr>
    <w:rPr>
      <w:i/>
      <w:iCs/>
      <w:color w:val="404040" w:themeColor="text1" w:themeTint="BF"/>
    </w:rPr>
  </w:style>
  <w:style w:type="character" w:customStyle="1" w:styleId="QuoteChar">
    <w:name w:val="Quote Char"/>
    <w:basedOn w:val="DefaultParagraphFont"/>
    <w:link w:val="Quote"/>
    <w:uiPriority w:val="29"/>
    <w:rsid w:val="0016701F"/>
    <w:rPr>
      <w:i/>
      <w:iCs/>
      <w:color w:val="404040" w:themeColor="text1" w:themeTint="BF"/>
    </w:rPr>
  </w:style>
  <w:style w:type="paragraph" w:styleId="ListParagraph">
    <w:name w:val="List Paragraph"/>
    <w:basedOn w:val="Normal"/>
    <w:uiPriority w:val="34"/>
    <w:qFormat/>
    <w:rsid w:val="0016701F"/>
    <w:pPr>
      <w:ind w:left="720"/>
      <w:contextualSpacing/>
    </w:pPr>
  </w:style>
  <w:style w:type="character" w:styleId="IntenseEmphasis">
    <w:name w:val="Intense Emphasis"/>
    <w:basedOn w:val="DefaultParagraphFont"/>
    <w:uiPriority w:val="21"/>
    <w:qFormat/>
    <w:rsid w:val="0016701F"/>
    <w:rPr>
      <w:i/>
      <w:iCs/>
      <w:color w:val="0F4761" w:themeColor="accent1" w:themeShade="BF"/>
    </w:rPr>
  </w:style>
  <w:style w:type="paragraph" w:styleId="IntenseQuote">
    <w:name w:val="Intense Quote"/>
    <w:basedOn w:val="Normal"/>
    <w:next w:val="Normal"/>
    <w:link w:val="IntenseQuoteChar"/>
    <w:uiPriority w:val="30"/>
    <w:qFormat/>
    <w:rsid w:val="00167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1F"/>
    <w:rPr>
      <w:i/>
      <w:iCs/>
      <w:color w:val="0F4761" w:themeColor="accent1" w:themeShade="BF"/>
    </w:rPr>
  </w:style>
  <w:style w:type="character" w:styleId="IntenseReference">
    <w:name w:val="Intense Reference"/>
    <w:basedOn w:val="DefaultParagraphFont"/>
    <w:uiPriority w:val="32"/>
    <w:qFormat/>
    <w:rsid w:val="00167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taken by encryption method by file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Block Encryption 1 (aes_128_cbc)</c:v>
                </c:pt>
              </c:strCache>
            </c:strRef>
          </c:tx>
          <c:spPr>
            <a:ln w="28575" cap="rnd">
              <a:solidFill>
                <a:schemeClr val="accent1"/>
              </a:solidFill>
              <a:round/>
            </a:ln>
            <a:effectLst/>
          </c:spPr>
          <c:marker>
            <c:symbol val="none"/>
          </c:marker>
          <c:cat>
            <c:strRef>
              <c:f>Sheet1!$A$2:$A$5</c:f>
              <c:strCache>
                <c:ptCount val="4"/>
                <c:pt idx="0">
                  <c:v>512K</c:v>
                </c:pt>
                <c:pt idx="1">
                  <c:v>1M</c:v>
                </c:pt>
                <c:pt idx="2">
                  <c:v>2M</c:v>
                </c:pt>
                <c:pt idx="3">
                  <c:v>4M</c:v>
                </c:pt>
              </c:strCache>
            </c:strRef>
          </c:cat>
          <c:val>
            <c:numRef>
              <c:f>Sheet1!$B$2:$B$5</c:f>
              <c:numCache>
                <c:formatCode>General</c:formatCode>
                <c:ptCount val="4"/>
                <c:pt idx="0">
                  <c:v>27369</c:v>
                </c:pt>
                <c:pt idx="1">
                  <c:v>9713</c:v>
                </c:pt>
                <c:pt idx="2">
                  <c:v>16854</c:v>
                </c:pt>
                <c:pt idx="3">
                  <c:v>21354</c:v>
                </c:pt>
              </c:numCache>
            </c:numRef>
          </c:val>
          <c:smooth val="0"/>
          <c:extLst>
            <c:ext xmlns:c16="http://schemas.microsoft.com/office/drawing/2014/chart" uri="{C3380CC4-5D6E-409C-BE32-E72D297353CC}">
              <c16:uniqueId val="{00000000-04F5-490B-8A73-BBCD99F00A0A}"/>
            </c:ext>
          </c:extLst>
        </c:ser>
        <c:ser>
          <c:idx val="1"/>
          <c:order val="1"/>
          <c:tx>
            <c:strRef>
              <c:f>Sheet1!$C$1</c:f>
              <c:strCache>
                <c:ptCount val="1"/>
                <c:pt idx="0">
                  <c:v>Block Encryption 2 (des_ede3_cfb64)</c:v>
                </c:pt>
              </c:strCache>
            </c:strRef>
          </c:tx>
          <c:spPr>
            <a:ln w="28575" cap="rnd">
              <a:solidFill>
                <a:schemeClr val="accent2"/>
              </a:solidFill>
              <a:round/>
            </a:ln>
            <a:effectLst/>
          </c:spPr>
          <c:marker>
            <c:symbol val="none"/>
          </c:marker>
          <c:cat>
            <c:strRef>
              <c:f>Sheet1!$A$2:$A$5</c:f>
              <c:strCache>
                <c:ptCount val="4"/>
                <c:pt idx="0">
                  <c:v>512K</c:v>
                </c:pt>
                <c:pt idx="1">
                  <c:v>1M</c:v>
                </c:pt>
                <c:pt idx="2">
                  <c:v>2M</c:v>
                </c:pt>
                <c:pt idx="3">
                  <c:v>4M</c:v>
                </c:pt>
              </c:strCache>
            </c:strRef>
          </c:cat>
          <c:val>
            <c:numRef>
              <c:f>Sheet1!$C$2:$C$5</c:f>
              <c:numCache>
                <c:formatCode>General</c:formatCode>
                <c:ptCount val="4"/>
                <c:pt idx="0">
                  <c:v>40269</c:v>
                </c:pt>
                <c:pt idx="1">
                  <c:v>43733</c:v>
                </c:pt>
                <c:pt idx="2">
                  <c:v>88153</c:v>
                </c:pt>
                <c:pt idx="3">
                  <c:v>215785</c:v>
                </c:pt>
              </c:numCache>
            </c:numRef>
          </c:val>
          <c:smooth val="0"/>
          <c:extLst>
            <c:ext xmlns:c16="http://schemas.microsoft.com/office/drawing/2014/chart" uri="{C3380CC4-5D6E-409C-BE32-E72D297353CC}">
              <c16:uniqueId val="{00000001-04F5-490B-8A73-BBCD99F00A0A}"/>
            </c:ext>
          </c:extLst>
        </c:ser>
        <c:ser>
          <c:idx val="2"/>
          <c:order val="2"/>
          <c:tx>
            <c:strRef>
              <c:f>Sheet1!$D$1</c:f>
              <c:strCache>
                <c:ptCount val="1"/>
                <c:pt idx="0">
                  <c:v>Stream Cypher</c:v>
                </c:pt>
              </c:strCache>
            </c:strRef>
          </c:tx>
          <c:spPr>
            <a:ln w="28575" cap="rnd">
              <a:solidFill>
                <a:srgbClr val="FF0000"/>
              </a:solidFill>
              <a:round/>
            </a:ln>
            <a:effectLst/>
          </c:spPr>
          <c:marker>
            <c:symbol val="none"/>
          </c:marker>
          <c:cat>
            <c:strRef>
              <c:f>Sheet1!$A$2:$A$5</c:f>
              <c:strCache>
                <c:ptCount val="4"/>
                <c:pt idx="0">
                  <c:v>512K</c:v>
                </c:pt>
                <c:pt idx="1">
                  <c:v>1M</c:v>
                </c:pt>
                <c:pt idx="2">
                  <c:v>2M</c:v>
                </c:pt>
                <c:pt idx="3">
                  <c:v>4M</c:v>
                </c:pt>
              </c:strCache>
            </c:strRef>
          </c:cat>
          <c:val>
            <c:numRef>
              <c:f>Sheet1!$D$2:$D$5</c:f>
              <c:numCache>
                <c:formatCode>General</c:formatCode>
                <c:ptCount val="4"/>
                <c:pt idx="0">
                  <c:v>12020</c:v>
                </c:pt>
                <c:pt idx="1">
                  <c:v>20477</c:v>
                </c:pt>
                <c:pt idx="2">
                  <c:v>15563</c:v>
                </c:pt>
                <c:pt idx="3">
                  <c:v>33053</c:v>
                </c:pt>
              </c:numCache>
            </c:numRef>
          </c:val>
          <c:smooth val="0"/>
          <c:extLst>
            <c:ext xmlns:c16="http://schemas.microsoft.com/office/drawing/2014/chart" uri="{C3380CC4-5D6E-409C-BE32-E72D297353CC}">
              <c16:uniqueId val="{00000002-04F5-490B-8A73-BBCD99F00A0A}"/>
            </c:ext>
          </c:extLst>
        </c:ser>
        <c:ser>
          <c:idx val="3"/>
          <c:order val="3"/>
          <c:tx>
            <c:strRef>
              <c:f>Sheet1!$E$1</c:f>
              <c:strCache>
                <c:ptCount val="1"/>
                <c:pt idx="0">
                  <c:v>Message Digest</c:v>
                </c:pt>
              </c:strCache>
            </c:strRef>
          </c:tx>
          <c:spPr>
            <a:ln w="28575" cap="rnd">
              <a:solidFill>
                <a:schemeClr val="accent4"/>
              </a:solidFill>
              <a:round/>
            </a:ln>
            <a:effectLst/>
          </c:spPr>
          <c:marker>
            <c:symbol val="none"/>
          </c:marker>
          <c:cat>
            <c:strRef>
              <c:f>Sheet1!$A$2:$A$5</c:f>
              <c:strCache>
                <c:ptCount val="4"/>
                <c:pt idx="0">
                  <c:v>512K</c:v>
                </c:pt>
                <c:pt idx="1">
                  <c:v>1M</c:v>
                </c:pt>
                <c:pt idx="2">
                  <c:v>2M</c:v>
                </c:pt>
                <c:pt idx="3">
                  <c:v>4M</c:v>
                </c:pt>
              </c:strCache>
            </c:strRef>
          </c:cat>
          <c:val>
            <c:numRef>
              <c:f>Sheet1!$E$2:$E$5</c:f>
              <c:numCache>
                <c:formatCode>General</c:formatCode>
                <c:ptCount val="4"/>
                <c:pt idx="0">
                  <c:v>5788</c:v>
                </c:pt>
                <c:pt idx="1">
                  <c:v>2500</c:v>
                </c:pt>
                <c:pt idx="2">
                  <c:v>3537</c:v>
                </c:pt>
                <c:pt idx="3">
                  <c:v>5513</c:v>
                </c:pt>
              </c:numCache>
            </c:numRef>
          </c:val>
          <c:smooth val="0"/>
          <c:extLst>
            <c:ext xmlns:c16="http://schemas.microsoft.com/office/drawing/2014/chart" uri="{C3380CC4-5D6E-409C-BE32-E72D297353CC}">
              <c16:uniqueId val="{00000003-04F5-490B-8A73-BBCD99F00A0A}"/>
            </c:ext>
          </c:extLst>
        </c:ser>
        <c:dLbls>
          <c:showLegendKey val="0"/>
          <c:showVal val="0"/>
          <c:showCatName val="0"/>
          <c:showSerName val="0"/>
          <c:showPercent val="0"/>
          <c:showBubbleSize val="0"/>
        </c:dLbls>
        <c:smooth val="0"/>
        <c:axId val="582477711"/>
        <c:axId val="582488271"/>
      </c:lineChart>
      <c:catAx>
        <c:axId val="5824777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File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488271"/>
        <c:crosses val="autoZero"/>
        <c:auto val="1"/>
        <c:lblAlgn val="ctr"/>
        <c:lblOffset val="100"/>
        <c:noMultiLvlLbl val="0"/>
      </c:catAx>
      <c:valAx>
        <c:axId val="582488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(microseconds)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4777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Doose</dc:creator>
  <cp:keywords/>
  <dc:description/>
  <cp:lastModifiedBy>Jacob Doose</cp:lastModifiedBy>
  <cp:revision>2</cp:revision>
  <cp:lastPrinted>2026-03-25T06:12:00Z</cp:lastPrinted>
  <dcterms:created xsi:type="dcterms:W3CDTF">2026-03-25T05:34:00Z</dcterms:created>
  <dcterms:modified xsi:type="dcterms:W3CDTF">2026-03-25T06:12:00Z</dcterms:modified>
</cp:coreProperties>
</file>