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777" w:rsidRDefault="00E83868">
      <w:r w:rsidRPr="00670B3F">
        <w:rPr>
          <w:noProof/>
          <w:lang w:eastAsia="ru-RU"/>
        </w:rPr>
        <w:drawing>
          <wp:inline distT="0" distB="0" distL="0" distR="0">
            <wp:extent cx="5934075" cy="866775"/>
            <wp:effectExtent l="0" t="0" r="9525" b="9525"/>
            <wp:docPr id="1" name="Рисунок 1" descr="C:\Users\Юлия\Downloads\оля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Юлия\Downloads\оля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777" w:rsidRDefault="00370777"/>
    <w:p w:rsidR="00370777" w:rsidRDefault="00370777"/>
    <w:p w:rsidR="00370777" w:rsidRDefault="00370777"/>
    <w:tbl>
      <w:tblPr>
        <w:tblW w:w="9630" w:type="dxa"/>
        <w:tblInd w:w="69" w:type="dxa"/>
        <w:tblLayout w:type="fixed"/>
        <w:tblLook w:val="0000" w:firstRow="0" w:lastRow="0" w:firstColumn="0" w:lastColumn="0" w:noHBand="0" w:noVBand="0"/>
      </w:tblPr>
      <w:tblGrid>
        <w:gridCol w:w="5340"/>
        <w:gridCol w:w="4290"/>
      </w:tblGrid>
      <w:tr w:rsidR="00185583" w:rsidTr="00370777">
        <w:tc>
          <w:tcPr>
            <w:tcW w:w="5340" w:type="dxa"/>
            <w:shd w:val="clear" w:color="auto" w:fill="auto"/>
          </w:tcPr>
          <w:p w:rsidR="00185583" w:rsidRDefault="00185583" w:rsidP="00370777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Рассмотрено </w:t>
            </w:r>
          </w:p>
          <w:p w:rsidR="00185583" w:rsidRDefault="00185583" w:rsidP="00370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 заседании </w:t>
            </w:r>
          </w:p>
          <w:p w:rsidR="00185583" w:rsidRDefault="00185583" w:rsidP="00370777">
            <w:pPr>
              <w:rPr>
                <w:sz w:val="20"/>
                <w:szCs w:val="20"/>
              </w:rPr>
            </w:pPr>
          </w:p>
          <w:p w:rsidR="00185583" w:rsidRDefault="00185583" w:rsidP="00370777">
            <w:pPr>
              <w:rPr>
                <w:sz w:val="20"/>
                <w:szCs w:val="20"/>
              </w:rPr>
            </w:pPr>
          </w:p>
          <w:p w:rsidR="00185583" w:rsidRDefault="00185583" w:rsidP="00370777">
            <w:pPr>
              <w:rPr>
                <w:sz w:val="20"/>
                <w:szCs w:val="20"/>
              </w:rPr>
            </w:pPr>
          </w:p>
          <w:p w:rsidR="00185583" w:rsidRDefault="00185583" w:rsidP="00370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«____»___________________ 20    г.</w:t>
            </w:r>
          </w:p>
        </w:tc>
        <w:tc>
          <w:tcPr>
            <w:tcW w:w="4290" w:type="dxa"/>
            <w:shd w:val="clear" w:color="auto" w:fill="auto"/>
          </w:tcPr>
          <w:p w:rsidR="00185583" w:rsidRDefault="00185583" w:rsidP="00370777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Утверждаю</w:t>
            </w:r>
          </w:p>
          <w:p w:rsidR="00185583" w:rsidRDefault="00185583" w:rsidP="00370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Директор </w:t>
            </w:r>
          </w:p>
          <w:p w:rsidR="00185583" w:rsidRDefault="00185583" w:rsidP="00370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АНО </w:t>
            </w:r>
            <w:r w:rsidR="0064051D">
              <w:rPr>
                <w:sz w:val="20"/>
                <w:szCs w:val="20"/>
              </w:rPr>
              <w:t>ДПО «</w:t>
            </w:r>
            <w:r>
              <w:rPr>
                <w:sz w:val="20"/>
                <w:szCs w:val="20"/>
              </w:rPr>
              <w:t>ЦЧР Учебный Центр»</w:t>
            </w:r>
          </w:p>
          <w:p w:rsidR="00185583" w:rsidRDefault="00185583" w:rsidP="00370777">
            <w:pPr>
              <w:rPr>
                <w:sz w:val="20"/>
                <w:szCs w:val="20"/>
              </w:rPr>
            </w:pPr>
          </w:p>
          <w:p w:rsidR="00185583" w:rsidRDefault="00185583" w:rsidP="00370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</w:t>
            </w:r>
          </w:p>
          <w:p w:rsidR="00185583" w:rsidRDefault="00185583" w:rsidP="00370777">
            <w:pPr>
              <w:rPr>
                <w:sz w:val="20"/>
                <w:szCs w:val="20"/>
              </w:rPr>
            </w:pPr>
          </w:p>
          <w:p w:rsidR="00185583" w:rsidRDefault="00185583" w:rsidP="00370777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«_____»__________________20   г.</w:t>
            </w:r>
          </w:p>
        </w:tc>
      </w:tr>
    </w:tbl>
    <w:p w:rsidR="00370777" w:rsidRDefault="00370777"/>
    <w:p w:rsidR="00370777" w:rsidRDefault="00370777"/>
    <w:p w:rsidR="00370777" w:rsidRDefault="00370777"/>
    <w:p w:rsidR="00370777" w:rsidRDefault="00370777"/>
    <w:p w:rsidR="00185583" w:rsidRDefault="00185583"/>
    <w:p w:rsidR="00185583" w:rsidRDefault="00185583"/>
    <w:p w:rsidR="00185583" w:rsidRDefault="00185583"/>
    <w:p w:rsidR="00185583" w:rsidRDefault="00185583"/>
    <w:p w:rsidR="00185583" w:rsidRDefault="00185583"/>
    <w:p w:rsidR="00370777" w:rsidRDefault="0037077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РАБОЧИЕ УЧЕБНЫЕ ПЛАН И ПРОГРАММА</w:t>
      </w:r>
    </w:p>
    <w:p w:rsidR="00370777" w:rsidRDefault="0037077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:rsidR="00370777" w:rsidRDefault="0037077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для профессиональной подготовки рабочих  </w:t>
      </w:r>
    </w:p>
    <w:p w:rsidR="00370777" w:rsidRDefault="00370777">
      <w:pPr>
        <w:rPr>
          <w:b/>
          <w:bCs/>
        </w:rPr>
      </w:pPr>
    </w:p>
    <w:p w:rsidR="00370777" w:rsidRDefault="00370777">
      <w:pPr>
        <w:rPr>
          <w:b/>
          <w:bCs/>
        </w:rPr>
      </w:pPr>
    </w:p>
    <w:p w:rsidR="00185583" w:rsidRDefault="00185583">
      <w:pPr>
        <w:rPr>
          <w:bCs/>
          <w:sz w:val="28"/>
          <w:szCs w:val="28"/>
        </w:rPr>
      </w:pPr>
    </w:p>
    <w:p w:rsidR="00185583" w:rsidRDefault="00185583">
      <w:pPr>
        <w:rPr>
          <w:bCs/>
          <w:sz w:val="28"/>
          <w:szCs w:val="28"/>
        </w:rPr>
      </w:pPr>
    </w:p>
    <w:p w:rsidR="00185583" w:rsidRDefault="00185583">
      <w:pPr>
        <w:rPr>
          <w:bCs/>
          <w:sz w:val="28"/>
          <w:szCs w:val="28"/>
        </w:rPr>
      </w:pPr>
    </w:p>
    <w:p w:rsidR="00370777" w:rsidRDefault="00370777">
      <w:pPr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наименование профессии</w:t>
      </w:r>
      <w:r>
        <w:rPr>
          <w:b/>
          <w:bCs/>
          <w:sz w:val="28"/>
          <w:szCs w:val="28"/>
        </w:rPr>
        <w:t xml:space="preserve"> — монтажник по монтажу стальных и</w:t>
      </w:r>
    </w:p>
    <w:p w:rsidR="00370777" w:rsidRDefault="003707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железобетонных конструкций</w:t>
      </w:r>
    </w:p>
    <w:p w:rsidR="00370777" w:rsidRDefault="00370777">
      <w:pPr>
        <w:jc w:val="center"/>
      </w:pPr>
    </w:p>
    <w:p w:rsidR="00185583" w:rsidRDefault="00185583">
      <w:pPr>
        <w:rPr>
          <w:sz w:val="28"/>
          <w:szCs w:val="28"/>
        </w:rPr>
      </w:pPr>
    </w:p>
    <w:p w:rsidR="00185583" w:rsidRDefault="00185583">
      <w:pPr>
        <w:rPr>
          <w:sz w:val="28"/>
          <w:szCs w:val="28"/>
        </w:rPr>
      </w:pPr>
    </w:p>
    <w:p w:rsidR="00370777" w:rsidRDefault="00370777">
      <w:pPr>
        <w:rPr>
          <w:b/>
          <w:bCs/>
          <w:sz w:val="28"/>
          <w:szCs w:val="28"/>
        </w:rPr>
      </w:pPr>
      <w:r>
        <w:rPr>
          <w:sz w:val="28"/>
          <w:szCs w:val="28"/>
        </w:rPr>
        <w:t>код профессии</w:t>
      </w:r>
      <w:r>
        <w:rPr>
          <w:b/>
          <w:bCs/>
        </w:rPr>
        <w:t xml:space="preserve"> - </w:t>
      </w:r>
      <w:r>
        <w:rPr>
          <w:b/>
          <w:bCs/>
          <w:sz w:val="28"/>
          <w:szCs w:val="28"/>
        </w:rPr>
        <w:t>14612</w:t>
      </w:r>
    </w:p>
    <w:p w:rsidR="00370777" w:rsidRDefault="00370777">
      <w:pPr>
        <w:jc w:val="center"/>
        <w:rPr>
          <w:sz w:val="28"/>
          <w:szCs w:val="28"/>
        </w:rPr>
      </w:pPr>
    </w:p>
    <w:p w:rsidR="00370777" w:rsidRDefault="00370777">
      <w:pPr>
        <w:jc w:val="center"/>
        <w:rPr>
          <w:sz w:val="28"/>
          <w:szCs w:val="28"/>
        </w:rPr>
      </w:pPr>
    </w:p>
    <w:p w:rsidR="00370777" w:rsidRDefault="00370777">
      <w:pPr>
        <w:jc w:val="center"/>
        <w:rPr>
          <w:sz w:val="28"/>
          <w:szCs w:val="28"/>
        </w:rPr>
      </w:pPr>
    </w:p>
    <w:p w:rsidR="00370777" w:rsidRDefault="00370777">
      <w:pPr>
        <w:jc w:val="center"/>
        <w:rPr>
          <w:sz w:val="28"/>
          <w:szCs w:val="28"/>
        </w:rPr>
      </w:pPr>
    </w:p>
    <w:p w:rsidR="00370777" w:rsidRDefault="00370777">
      <w:pPr>
        <w:jc w:val="center"/>
        <w:rPr>
          <w:sz w:val="28"/>
          <w:szCs w:val="28"/>
        </w:rPr>
      </w:pPr>
    </w:p>
    <w:p w:rsidR="00370777" w:rsidRDefault="00370777">
      <w:pPr>
        <w:jc w:val="center"/>
        <w:rPr>
          <w:sz w:val="28"/>
          <w:szCs w:val="28"/>
        </w:rPr>
      </w:pPr>
    </w:p>
    <w:p w:rsidR="00370777" w:rsidRDefault="00370777">
      <w:pPr>
        <w:jc w:val="center"/>
        <w:rPr>
          <w:sz w:val="28"/>
          <w:szCs w:val="28"/>
        </w:rPr>
      </w:pPr>
    </w:p>
    <w:p w:rsidR="00370777" w:rsidRDefault="00370777">
      <w:pPr>
        <w:jc w:val="center"/>
        <w:rPr>
          <w:sz w:val="28"/>
          <w:szCs w:val="28"/>
        </w:rPr>
      </w:pPr>
    </w:p>
    <w:p w:rsidR="00370777" w:rsidRDefault="00370777">
      <w:pPr>
        <w:jc w:val="center"/>
        <w:rPr>
          <w:sz w:val="28"/>
          <w:szCs w:val="28"/>
        </w:rPr>
      </w:pPr>
    </w:p>
    <w:p w:rsidR="00370777" w:rsidRDefault="00370777">
      <w:pPr>
        <w:jc w:val="center"/>
        <w:rPr>
          <w:sz w:val="28"/>
          <w:szCs w:val="28"/>
        </w:rPr>
      </w:pPr>
    </w:p>
    <w:p w:rsidR="00370777" w:rsidRDefault="00370777">
      <w:pPr>
        <w:jc w:val="center"/>
        <w:rPr>
          <w:sz w:val="28"/>
          <w:szCs w:val="28"/>
        </w:rPr>
      </w:pPr>
    </w:p>
    <w:p w:rsidR="00370777" w:rsidRDefault="00370777">
      <w:pPr>
        <w:jc w:val="center"/>
        <w:rPr>
          <w:sz w:val="28"/>
          <w:szCs w:val="28"/>
        </w:rPr>
      </w:pPr>
    </w:p>
    <w:p w:rsidR="00370777" w:rsidRDefault="00370777">
      <w:pPr>
        <w:jc w:val="center"/>
        <w:rPr>
          <w:sz w:val="28"/>
          <w:szCs w:val="28"/>
        </w:rPr>
      </w:pPr>
    </w:p>
    <w:p w:rsidR="00370777" w:rsidRDefault="00EE4412">
      <w:pPr>
        <w:pStyle w:val="2"/>
        <w:spacing w:before="0" w:after="0" w:line="200" w:lineRule="atLeast"/>
        <w:rPr>
          <w:sz w:val="22"/>
          <w:szCs w:val="22"/>
        </w:rPr>
      </w:pPr>
      <w:r>
        <w:rPr>
          <w:sz w:val="22"/>
          <w:szCs w:val="22"/>
        </w:rPr>
        <w:t>Пояснительная записка</w:t>
      </w:r>
      <w:r w:rsidR="00370777">
        <w:rPr>
          <w:sz w:val="22"/>
          <w:szCs w:val="22"/>
        </w:rPr>
        <w:t>:</w:t>
      </w:r>
    </w:p>
    <w:p w:rsidR="00370777" w:rsidRDefault="00370777">
      <w:pPr>
        <w:pStyle w:val="2"/>
        <w:spacing w:before="0" w:after="0" w:line="200" w:lineRule="atLeast"/>
        <w:rPr>
          <w:sz w:val="22"/>
          <w:szCs w:val="22"/>
        </w:rPr>
      </w:pPr>
    </w:p>
    <w:p w:rsidR="00370777" w:rsidRDefault="00370777">
      <w:pPr>
        <w:pStyle w:val="2"/>
        <w:spacing w:before="0" w:after="0" w:line="200" w:lineRule="atLeast"/>
        <w:rPr>
          <w:sz w:val="22"/>
          <w:szCs w:val="22"/>
        </w:rPr>
      </w:pPr>
      <w:r>
        <w:rPr>
          <w:sz w:val="22"/>
          <w:szCs w:val="22"/>
        </w:rPr>
        <w:t>Монтажник по монтажу стальных и железобетонных конструкций 2-го разряда</w:t>
      </w:r>
    </w:p>
    <w:p w:rsidR="00370777" w:rsidRDefault="00370777">
      <w:pPr>
        <w:pStyle w:val="a7"/>
        <w:spacing w:line="200" w:lineRule="atLeast"/>
      </w:pPr>
    </w:p>
    <w:p w:rsidR="00370777" w:rsidRDefault="00370777">
      <w:pPr>
        <w:pStyle w:val="a7"/>
        <w:spacing w:line="200" w:lineRule="atLeast"/>
        <w:rPr>
          <w:sz w:val="22"/>
          <w:szCs w:val="22"/>
        </w:rPr>
      </w:pPr>
      <w:r>
        <w:rPr>
          <w:rStyle w:val="a5"/>
          <w:sz w:val="22"/>
          <w:szCs w:val="22"/>
        </w:rPr>
        <w:t>Характеристика работ</w:t>
      </w:r>
      <w:r>
        <w:rPr>
          <w:sz w:val="22"/>
          <w:szCs w:val="22"/>
        </w:rPr>
        <w:t>. Строповка стальных, бетонных и железобетонных конструкций. Расстроповка конструкций на месте монтажа. Прогонка резьбы болтов и гаек. Выполнение работ с применением ручной лебедки. Очистка поверхностей для изоляции. Расконсервация метизов, за исключением высокопрочных болтов. Пробивка отверстий и борозд вручную в бетонных и железобетонных конструкциях. Установка и снятие болтов. Сортировка строительных конструкций по маркам. Укладка простых блоков при устройстве фундаментов.</w:t>
      </w:r>
    </w:p>
    <w:p w:rsidR="00370777" w:rsidRDefault="00370777">
      <w:pPr>
        <w:pStyle w:val="a7"/>
        <w:spacing w:line="200" w:lineRule="atLeast"/>
      </w:pPr>
    </w:p>
    <w:p w:rsidR="00370777" w:rsidRDefault="00370777">
      <w:pPr>
        <w:pStyle w:val="a7"/>
        <w:spacing w:line="200" w:lineRule="atLeast"/>
        <w:rPr>
          <w:sz w:val="22"/>
          <w:szCs w:val="22"/>
        </w:rPr>
      </w:pPr>
      <w:r>
        <w:rPr>
          <w:rStyle w:val="a5"/>
          <w:sz w:val="22"/>
          <w:szCs w:val="22"/>
        </w:rPr>
        <w:t>Должен знать:</w:t>
      </w:r>
      <w:r>
        <w:rPr>
          <w:sz w:val="22"/>
          <w:szCs w:val="22"/>
        </w:rPr>
        <w:t xml:space="preserve"> основные виды такелажной оснастки; виды стропов и захватных приспособлений; правила сигнализации при монтаже; назначение и правила применения основного инструмента и приспособлений при монтаже строительных конструкций; способы выполнения строповки конструкций.</w:t>
      </w:r>
    </w:p>
    <w:p w:rsidR="00370777" w:rsidRDefault="00370777">
      <w:pPr>
        <w:pStyle w:val="a7"/>
        <w:spacing w:line="200" w:lineRule="atLeast"/>
      </w:pPr>
    </w:p>
    <w:p w:rsidR="00370777" w:rsidRDefault="00370777">
      <w:pPr>
        <w:pStyle w:val="2"/>
        <w:spacing w:before="0" w:after="0" w:line="200" w:lineRule="atLeast"/>
        <w:rPr>
          <w:sz w:val="22"/>
          <w:szCs w:val="22"/>
        </w:rPr>
      </w:pPr>
      <w:r>
        <w:rPr>
          <w:sz w:val="22"/>
          <w:szCs w:val="22"/>
        </w:rPr>
        <w:t>Монтажник по монтажу стальных и железобетонных конструкций 3-го разряда</w:t>
      </w:r>
    </w:p>
    <w:p w:rsidR="00370777" w:rsidRDefault="00370777">
      <w:pPr>
        <w:pStyle w:val="a7"/>
        <w:spacing w:line="200" w:lineRule="atLeast"/>
      </w:pPr>
    </w:p>
    <w:p w:rsidR="00370777" w:rsidRDefault="00370777">
      <w:pPr>
        <w:pStyle w:val="a7"/>
        <w:spacing w:line="200" w:lineRule="atLeast"/>
        <w:rPr>
          <w:sz w:val="22"/>
          <w:szCs w:val="22"/>
        </w:rPr>
      </w:pPr>
      <w:r>
        <w:rPr>
          <w:rStyle w:val="a5"/>
          <w:sz w:val="22"/>
          <w:szCs w:val="22"/>
        </w:rPr>
        <w:t>Характеристика работ</w:t>
      </w:r>
      <w:r>
        <w:rPr>
          <w:sz w:val="22"/>
          <w:szCs w:val="22"/>
        </w:rPr>
        <w:t>. Зачистка стыков собираемых конструкций. Затяжка монтажных болтовых соединений. Установка самонарезающих болтов. Расконсервация высокопрочных болтов. Промазка керосином и мелом сварных швов при проверке их плотности. Правка фасонной стали на ручных винтовых прессах. Укладка плит дорожных покрытий. Временное крепление конструкций. Утепление бетонных и железобетонных конструкций. Замоноличивание бетоном стыков и некратных мест. Заделка кирпичом или бетоном концов балок, борозд, гнезд, выбоин и отверстий. Монтаж и демонтаж мобильных зданий и сооружений из инвентарных блок-контейнеров. Установка прокладок. Монтаж сборных перегородок и внутренних стен из гипсовых панелей на металлическом каркасе. Герметизация стыков специальными герметиками путем нанесения их кистью или шпателем. Монтаж и демонтаж крупнощитовой опалубки из готовых щитов. Приготовление тиоколовых и акриловых герметиков вручную. Вязка такелажных узлов. Разматывание и наматывание канатов. Крепление стальных канатов болтовыми зажимами. Установка и снятие блоков, талей, полиспастов, лебедок и домкратов грузоподъемностью до 10 т</w:t>
      </w:r>
    </w:p>
    <w:p w:rsidR="00370777" w:rsidRDefault="00370777">
      <w:pPr>
        <w:pStyle w:val="a7"/>
        <w:spacing w:line="200" w:lineRule="atLeast"/>
      </w:pPr>
    </w:p>
    <w:p w:rsidR="00370777" w:rsidRDefault="00370777">
      <w:pPr>
        <w:pStyle w:val="a7"/>
        <w:spacing w:line="200" w:lineRule="atLeast"/>
        <w:rPr>
          <w:sz w:val="22"/>
          <w:szCs w:val="22"/>
        </w:rPr>
      </w:pPr>
      <w:r>
        <w:rPr>
          <w:rStyle w:val="a5"/>
          <w:sz w:val="22"/>
          <w:szCs w:val="22"/>
        </w:rPr>
        <w:t>Должен знать:</w:t>
      </w:r>
      <w:r>
        <w:rPr>
          <w:sz w:val="22"/>
          <w:szCs w:val="22"/>
        </w:rPr>
        <w:t xml:space="preserve"> основные виды деталей стальных и сборных бетонных и железобетонных конструкций; виды основного такелажного и монтажного оборудования и приспособлений; виды такелажных узлов; способы крепления канатов болтовыми зажимами; правила транспортировки и складирования конструкций и изделий; способы строповки строительных конструкций и их расстроповки; способы временного крепления конструкций с применением приспособлений; способы проверки плотности сварных швов; основные свойства и марки бетонных смесей; правила подготовки поверхностей для изоляции; устройство электрифицированного и пневматического инструмента и правила работы с ними; способы защиты металла от коррозии; способы сигнализации при подъеме, опускании и установке строительных конструкций, при монтаже их на высоте и в стесненных условиях.</w:t>
      </w:r>
    </w:p>
    <w:p w:rsidR="00370777" w:rsidRDefault="00370777">
      <w:pPr>
        <w:pStyle w:val="a1"/>
        <w:pageBreakBefore/>
        <w:spacing w:after="0" w:line="200" w:lineRule="atLeast"/>
        <w:jc w:val="center"/>
        <w:rPr>
          <w:b/>
          <w:bCs/>
          <w:color w:val="000000"/>
          <w:sz w:val="22"/>
          <w:szCs w:val="22"/>
        </w:rPr>
      </w:pPr>
    </w:p>
    <w:p w:rsidR="00370777" w:rsidRDefault="00370777">
      <w:pPr>
        <w:pStyle w:val="a1"/>
        <w:spacing w:after="0" w:line="200" w:lineRule="atLeast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УЧЕБНЫЙ ПЛАН </w:t>
      </w:r>
    </w:p>
    <w:p w:rsidR="00370777" w:rsidRDefault="00370777">
      <w:pPr>
        <w:pStyle w:val="a1"/>
        <w:spacing w:after="0" w:line="200" w:lineRule="atLeast"/>
        <w:rPr>
          <w:color w:val="000000"/>
          <w:sz w:val="22"/>
          <w:szCs w:val="22"/>
        </w:rPr>
      </w:pPr>
    </w:p>
    <w:p w:rsidR="00370777" w:rsidRDefault="00370777">
      <w:pPr>
        <w:pStyle w:val="a1"/>
        <w:spacing w:after="0" w:line="200" w:lineRule="atLeas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для подготовки новых рабочих по профессии</w:t>
      </w:r>
    </w:p>
    <w:p w:rsidR="00370777" w:rsidRDefault="00370777">
      <w:pPr>
        <w:pStyle w:val="a1"/>
        <w:spacing w:after="0" w:line="200" w:lineRule="atLeas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«монтажник по монтажу стальных</w:t>
      </w:r>
    </w:p>
    <w:p w:rsidR="00370777" w:rsidRDefault="00370777">
      <w:pPr>
        <w:pStyle w:val="a1"/>
        <w:spacing w:after="0" w:line="200" w:lineRule="atLeas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 железобетонных конструкций» 2-го - 3-го разряда</w:t>
      </w:r>
    </w:p>
    <w:p w:rsidR="00370777" w:rsidRDefault="00370777">
      <w:pPr>
        <w:pStyle w:val="a1"/>
        <w:spacing w:after="0" w:line="200" w:lineRule="atLeast"/>
        <w:rPr>
          <w:sz w:val="22"/>
          <w:szCs w:val="22"/>
        </w:rPr>
      </w:pPr>
    </w:p>
    <w:p w:rsidR="00370777" w:rsidRDefault="00370777">
      <w:pPr>
        <w:spacing w:line="200" w:lineRule="atLeast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370777" w:rsidRDefault="00370777">
      <w:pPr>
        <w:spacing w:line="200" w:lineRule="atLeast"/>
        <w:jc w:val="center"/>
        <w:rPr>
          <w:sz w:val="22"/>
          <w:szCs w:val="22"/>
        </w:rPr>
      </w:pPr>
    </w:p>
    <w:p w:rsidR="00370777" w:rsidRDefault="00370777">
      <w:pPr>
        <w:spacing w:line="200" w:lineRule="atLeast"/>
        <w:jc w:val="center"/>
        <w:rPr>
          <w:sz w:val="22"/>
          <w:szCs w:val="22"/>
        </w:rPr>
      </w:pPr>
    </w:p>
    <w:p w:rsidR="00370777" w:rsidRDefault="00370777">
      <w:pPr>
        <w:spacing w:line="200" w:lineRule="atLeast"/>
        <w:jc w:val="center"/>
        <w:rPr>
          <w:sz w:val="22"/>
          <w:szCs w:val="22"/>
        </w:rPr>
      </w:pPr>
    </w:p>
    <w:tbl>
      <w:tblPr>
        <w:tblW w:w="0" w:type="auto"/>
        <w:tblInd w:w="7" w:type="dxa"/>
        <w:tblLayout w:type="fixed"/>
        <w:tblLook w:val="0000" w:firstRow="0" w:lastRow="0" w:firstColumn="0" w:lastColumn="0" w:noHBand="0" w:noVBand="0"/>
      </w:tblPr>
      <w:tblGrid>
        <w:gridCol w:w="765"/>
        <w:gridCol w:w="7200"/>
        <w:gridCol w:w="1645"/>
      </w:tblGrid>
      <w:tr w:rsidR="00370777"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777" w:rsidRDefault="00370777">
            <w:pPr>
              <w:snapToGrid w:val="0"/>
              <w:spacing w:line="20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777" w:rsidRDefault="00370777">
            <w:pPr>
              <w:snapToGrid w:val="0"/>
              <w:spacing w:line="20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Темы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70777" w:rsidRDefault="00370777">
            <w:pPr>
              <w:snapToGrid w:val="0"/>
              <w:spacing w:line="20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Кол-во часов</w:t>
            </w:r>
          </w:p>
        </w:tc>
      </w:tr>
      <w:tr w:rsidR="00370777"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777" w:rsidRDefault="00370777">
            <w:pPr>
              <w:snapToGrid w:val="0"/>
              <w:spacing w:line="20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777" w:rsidRDefault="00370777">
            <w:pPr>
              <w:snapToGrid w:val="0"/>
              <w:spacing w:line="20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Теоретическое обучение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70777" w:rsidRDefault="00AB29D9">
            <w:pPr>
              <w:snapToGrid w:val="0"/>
              <w:spacing w:line="20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370777" w:rsidTr="00AB29D9">
        <w:trPr>
          <w:trHeight w:val="252"/>
        </w:trPr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777" w:rsidRDefault="00370777">
            <w:pPr>
              <w:snapToGrid w:val="0"/>
              <w:spacing w:line="20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777" w:rsidRDefault="00370777">
            <w:pPr>
              <w:snapToGrid w:val="0"/>
              <w:spacing w:line="20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Общетехнический курс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70777" w:rsidRDefault="00AB29D9">
            <w:pPr>
              <w:snapToGrid w:val="0"/>
              <w:spacing w:line="20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</w:tr>
      <w:tr w:rsidR="00370777"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777" w:rsidRDefault="00370777">
            <w:pPr>
              <w:snapToGrid w:val="0"/>
              <w:spacing w:line="20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777" w:rsidRDefault="00370777">
            <w:pPr>
              <w:snapToGrid w:val="0"/>
              <w:spacing w:line="20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Специальный курс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70777" w:rsidRDefault="00AB29D9">
            <w:pPr>
              <w:snapToGrid w:val="0"/>
              <w:spacing w:line="20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52</w:t>
            </w:r>
          </w:p>
        </w:tc>
      </w:tr>
      <w:tr w:rsidR="00370777">
        <w:tc>
          <w:tcPr>
            <w:tcW w:w="7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777" w:rsidRDefault="00370777">
            <w:pPr>
              <w:snapToGrid w:val="0"/>
              <w:spacing w:line="20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</w:t>
            </w:r>
          </w:p>
        </w:tc>
        <w:tc>
          <w:tcPr>
            <w:tcW w:w="7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777" w:rsidRDefault="00370777">
            <w:pPr>
              <w:snapToGrid w:val="0"/>
              <w:spacing w:line="20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Квалификационный экзамен</w:t>
            </w:r>
          </w:p>
        </w:tc>
        <w:tc>
          <w:tcPr>
            <w:tcW w:w="16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70777" w:rsidRDefault="00370777">
            <w:pPr>
              <w:snapToGrid w:val="0"/>
              <w:spacing w:line="20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370777">
        <w:tc>
          <w:tcPr>
            <w:tcW w:w="7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777" w:rsidRDefault="00370777">
            <w:pPr>
              <w:snapToGrid w:val="0"/>
              <w:spacing w:line="20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777" w:rsidRDefault="00370777">
            <w:pPr>
              <w:snapToGrid w:val="0"/>
              <w:spacing w:line="20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Производственное обучение</w:t>
            </w:r>
          </w:p>
        </w:tc>
        <w:tc>
          <w:tcPr>
            <w:tcW w:w="16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70777" w:rsidRDefault="00AB29D9">
            <w:pPr>
              <w:snapToGrid w:val="0"/>
              <w:spacing w:line="20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128</w:t>
            </w:r>
          </w:p>
        </w:tc>
      </w:tr>
      <w:tr w:rsidR="00370777">
        <w:tc>
          <w:tcPr>
            <w:tcW w:w="7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777" w:rsidRDefault="00370777">
            <w:pPr>
              <w:snapToGrid w:val="0"/>
              <w:spacing w:line="200" w:lineRule="atLeast"/>
              <w:jc w:val="center"/>
              <w:rPr>
                <w:sz w:val="22"/>
                <w:szCs w:val="22"/>
              </w:rPr>
            </w:pPr>
          </w:p>
        </w:tc>
        <w:tc>
          <w:tcPr>
            <w:tcW w:w="7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70777" w:rsidRDefault="00370777">
            <w:pPr>
              <w:snapToGrid w:val="0"/>
              <w:spacing w:line="20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Всего</w:t>
            </w:r>
          </w:p>
        </w:tc>
        <w:tc>
          <w:tcPr>
            <w:tcW w:w="16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70777" w:rsidRDefault="00AB29D9" w:rsidP="00AB29D9">
            <w:pPr>
              <w:snapToGrid w:val="0"/>
              <w:spacing w:line="20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208</w:t>
            </w:r>
          </w:p>
        </w:tc>
      </w:tr>
    </w:tbl>
    <w:p w:rsidR="00370777" w:rsidRDefault="00370777">
      <w:pPr>
        <w:spacing w:line="200" w:lineRule="atLeast"/>
        <w:jc w:val="center"/>
      </w:pPr>
    </w:p>
    <w:p w:rsidR="00370777" w:rsidRDefault="00370777">
      <w:pPr>
        <w:spacing w:line="200" w:lineRule="atLeast"/>
        <w:jc w:val="center"/>
        <w:rPr>
          <w:sz w:val="22"/>
          <w:szCs w:val="22"/>
        </w:rPr>
      </w:pPr>
    </w:p>
    <w:p w:rsidR="00370777" w:rsidRDefault="00370777">
      <w:pPr>
        <w:spacing w:line="200" w:lineRule="atLeast"/>
        <w:jc w:val="center"/>
        <w:rPr>
          <w:sz w:val="22"/>
          <w:szCs w:val="22"/>
        </w:rPr>
      </w:pPr>
    </w:p>
    <w:p w:rsidR="00370777" w:rsidRDefault="00370777" w:rsidP="00E83868">
      <w:pPr>
        <w:pStyle w:val="a1"/>
        <w:spacing w:after="90" w:line="225" w:lineRule="atLeast"/>
        <w:rPr>
          <w:color w:val="000000"/>
          <w:sz w:val="22"/>
          <w:szCs w:val="22"/>
        </w:rPr>
      </w:pPr>
      <w:bookmarkStart w:id="0" w:name="_GoBack"/>
      <w:bookmarkEnd w:id="0"/>
    </w:p>
    <w:sectPr w:rsidR="0037077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583"/>
    <w:rsid w:val="00185583"/>
    <w:rsid w:val="00357782"/>
    <w:rsid w:val="00370777"/>
    <w:rsid w:val="0064051D"/>
    <w:rsid w:val="00AB29D9"/>
    <w:rsid w:val="00E83868"/>
    <w:rsid w:val="00EE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chartTrackingRefBased/>
  <w15:docId w15:val="{CC82882C-EB9C-4350-ABAD-847A16CF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outlineLvl w:val="1"/>
    </w:pPr>
    <w:rPr>
      <w:rFonts w:ascii="Times New Roman" w:hAnsi="Times New Roman"/>
      <w:b/>
      <w:bCs/>
      <w:sz w:val="36"/>
      <w:szCs w:val="36"/>
    </w:rPr>
  </w:style>
  <w:style w:type="paragraph" w:styleId="3">
    <w:name w:val="heading 3"/>
    <w:basedOn w:val="a0"/>
    <w:next w:val="a1"/>
    <w:qFormat/>
    <w:pPr>
      <w:numPr>
        <w:ilvl w:val="2"/>
        <w:numId w:val="1"/>
      </w:numPr>
      <w:outlineLvl w:val="2"/>
    </w:pPr>
    <w:rPr>
      <w:rFonts w:ascii="Times New Roman" w:hAnsi="Times New Roman"/>
      <w:b/>
      <w:bCs/>
    </w:rPr>
  </w:style>
  <w:style w:type="paragraph" w:styleId="4">
    <w:name w:val="heading 4"/>
    <w:basedOn w:val="a0"/>
    <w:next w:val="a1"/>
    <w:qFormat/>
    <w:pPr>
      <w:numPr>
        <w:ilvl w:val="3"/>
        <w:numId w:val="1"/>
      </w:numPr>
      <w:outlineLvl w:val="3"/>
    </w:pPr>
    <w:rPr>
      <w:rFonts w:ascii="Times New Roman" w:hAnsi="Times New Roman"/>
      <w:b/>
      <w:bCs/>
      <w:sz w:val="24"/>
      <w:szCs w:val="24"/>
    </w:rPr>
  </w:style>
  <w:style w:type="paragraph" w:styleId="5">
    <w:name w:val="heading 5"/>
    <w:basedOn w:val="a0"/>
    <w:next w:val="a1"/>
    <w:qFormat/>
    <w:pPr>
      <w:numPr>
        <w:ilvl w:val="4"/>
        <w:numId w:val="1"/>
      </w:numPr>
      <w:outlineLvl w:val="4"/>
    </w:pPr>
    <w:rPr>
      <w:rFonts w:ascii="Times New Roman" w:hAnsi="Times New Roman"/>
      <w:b/>
      <w:bCs/>
      <w:sz w:val="20"/>
      <w:szCs w:val="20"/>
    </w:rPr>
  </w:style>
  <w:style w:type="paragraph" w:styleId="6">
    <w:name w:val="heading 6"/>
    <w:basedOn w:val="a0"/>
    <w:next w:val="a1"/>
    <w:qFormat/>
    <w:pPr>
      <w:numPr>
        <w:ilvl w:val="5"/>
        <w:numId w:val="1"/>
      </w:numPr>
      <w:outlineLvl w:val="5"/>
    </w:pPr>
    <w:rPr>
      <w:rFonts w:ascii="Times New Roman" w:hAnsi="Times New Roman"/>
      <w:b/>
      <w:bCs/>
      <w:sz w:val="14"/>
      <w:szCs w:val="14"/>
    </w:rPr>
  </w:style>
  <w:style w:type="character" w:default="1" w:styleId="a2">
    <w:name w:val="Default Paragraph Font"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1">
    <w:name w:val="Основной шрифт абзаца1"/>
  </w:style>
  <w:style w:type="character" w:styleId="a5">
    <w:name w:val="Strong"/>
    <w:qFormat/>
    <w:rPr>
      <w:b/>
      <w:bCs/>
    </w:rPr>
  </w:style>
  <w:style w:type="paragraph" w:customStyle="1" w:styleId="a0">
    <w:name w:val="Заголовок"/>
    <w:basedOn w:val="a"/>
    <w:next w:val="a1"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styleId="a1">
    <w:name w:val="Body Text"/>
    <w:basedOn w:val="a"/>
    <w:pPr>
      <w:spacing w:after="120"/>
    </w:pPr>
  </w:style>
  <w:style w:type="paragraph" w:styleId="a6">
    <w:name w:val="List"/>
    <w:basedOn w:val="a1"/>
    <w:rPr>
      <w:rFonts w:cs="Tahoma"/>
    </w:rPr>
  </w:style>
  <w:style w:type="paragraph" w:customStyle="1" w:styleId="10">
    <w:name w:val="Название1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Tahoma"/>
    </w:rPr>
  </w:style>
  <w:style w:type="paragraph" w:customStyle="1" w:styleId="a7">
    <w:name w:val="Содержимое таблицы"/>
    <w:basedOn w:val="a"/>
    <w:pPr>
      <w:suppressLineNumbers/>
    </w:pPr>
  </w:style>
  <w:style w:type="paragraph" w:customStyle="1" w:styleId="a8">
    <w:name w:val="Заголовок таблицы"/>
    <w:basedOn w:val="a7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Рассмотрено </vt:lpstr>
    </vt:vector>
  </TitlesOfParts>
  <Company/>
  <LinksUpToDate>false</LinksUpToDate>
  <CharactersWithSpaces>3654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Рассмотрено</dc:title>
  <dc:subject/>
  <dc:creator>OLGA</dc:creator>
  <cp:keywords/>
  <cp:lastModifiedBy>Uchcomb</cp:lastModifiedBy>
  <cp:revision>2</cp:revision>
  <cp:lastPrinted>2004-11-23T15:34:00Z</cp:lastPrinted>
  <dcterms:created xsi:type="dcterms:W3CDTF">2021-10-28T07:52:00Z</dcterms:created>
  <dcterms:modified xsi:type="dcterms:W3CDTF">2021-10-28T07:52:00Z</dcterms:modified>
</cp:coreProperties>
</file>