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bookmarkStart w:id="0" w:name="_GoBack"/>
            <w:bookmarkEnd w:id="0"/>
            <w:r>
              <w:rPr>
                <w:b/>
              </w:rPr>
              <w:t>9V Alkaline Battery (3 Points)</w:t>
            </w:r>
          </w:p>
        </w:tc>
      </w:tr>
      <w:tr w:rsidR="003D258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 w:rsidRPr="00E36D91">
              <w:rPr>
                <w:color w:val="auto"/>
              </w:rPr>
              <w:t>1. Must supply voltage that is above the dropout range of the voltage regulator at a current draw of up to 100mA (2pt)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1. Design a variable load test circuit with the multimeter monitoring the voltage across the supply 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Tune the load resistance to adjust the load current to 100mA, measure the supply voltage drop and check if it is above the 4.3V margin(regulator voltage plus dropout voltage);</w:t>
            </w:r>
          </w:p>
          <w:p w:rsidR="003D2581" w:rsidRDefault="003D2581" w:rsidP="00DE1FA9">
            <w:pPr>
              <w:widowControl w:val="0"/>
              <w:spacing w:line="300" w:lineRule="auto"/>
            </w:pPr>
          </w:p>
        </w:tc>
      </w:tr>
      <w:tr w:rsidR="003D258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2. The battery needs to support normal operation of the device for at least 1 hour (1pt)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Connect a load to the battery that draws consistent current;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Check if the voltage of the battery is above 5V after 1 hour.</w:t>
            </w:r>
          </w:p>
        </w:tc>
      </w:tr>
      <w:tr w:rsidR="003D2581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</w:rPr>
              <w:t>Voltage Regulator (5 Points)</w:t>
            </w:r>
          </w:p>
        </w:tc>
      </w:tr>
      <w:tr w:rsidR="003D258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Output voltage must be regulated to +3.3V ± 5% at a range of current draw (up to 100mA) as required by the modules (5pts)</w:t>
            </w:r>
          </w:p>
          <w:p w:rsidR="003D2581" w:rsidRDefault="003D2581" w:rsidP="00DE1FA9">
            <w:pPr>
              <w:widowControl w:val="0"/>
              <w:spacing w:line="30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Connect the multimeter across the voltage regulator;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Check if the voltage drop between the input and output of the voltage regulator matches specification;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3. Use multimeter to track if the output voltage is stable; 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4. Adjust the load current to 15mA and 30mA, respectively, repeat the above process.</w:t>
            </w:r>
          </w:p>
        </w:tc>
      </w:tr>
    </w:tbl>
    <w:p w:rsidR="003D2581" w:rsidRPr="009D61BD" w:rsidRDefault="003D2581" w:rsidP="003D2581">
      <w:pPr>
        <w:spacing w:line="300" w:lineRule="auto"/>
        <w:jc w:val="center"/>
        <w:rPr>
          <w:sz w:val="20"/>
        </w:rPr>
      </w:pPr>
      <w:r w:rsidRPr="009D61BD">
        <w:rPr>
          <w:sz w:val="20"/>
        </w:rPr>
        <w:t xml:space="preserve">Table </w:t>
      </w:r>
      <w:r>
        <w:rPr>
          <w:sz w:val="20"/>
        </w:rPr>
        <w:t>5</w:t>
      </w:r>
      <w:r w:rsidRPr="009D61BD">
        <w:rPr>
          <w:sz w:val="20"/>
        </w:rPr>
        <w:t>: Power Supply Unit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  <w:sz w:val="20"/>
                <w:szCs w:val="20"/>
                <w:highlight w:val="white"/>
              </w:rPr>
              <w:t>Status LED (0 Points)</w:t>
            </w:r>
          </w:p>
        </w:tc>
      </w:tr>
      <w:tr w:rsidR="003D258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highlight w:val="white"/>
              </w:rPr>
              <w:t xml:space="preserve">1. At forward current of 10mA, the LED should emit red light and visible at direct viewing angle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Connect the LED in series with a 330 Ohm resistor;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Use the multimeter to measure current through the LED;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3. At 10mA, make sure the LED light is visible from direct viewing angle</w:t>
            </w:r>
          </w:p>
        </w:tc>
      </w:tr>
    </w:tbl>
    <w:p w:rsidR="003D2581" w:rsidRPr="005643B6" w:rsidRDefault="003D2581" w:rsidP="003D2581">
      <w:pPr>
        <w:spacing w:line="300" w:lineRule="auto"/>
        <w:jc w:val="center"/>
        <w:rPr>
          <w:sz w:val="20"/>
        </w:rPr>
      </w:pPr>
      <w:r>
        <w:rPr>
          <w:sz w:val="20"/>
        </w:rPr>
        <w:t>Table 6: Status LED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  <w:sz w:val="20"/>
                <w:szCs w:val="20"/>
                <w:highlight w:val="white"/>
              </w:rPr>
              <w:t>Sync Button (0 Points)</w:t>
            </w:r>
          </w:p>
        </w:tc>
      </w:tr>
      <w:tr w:rsidR="003D258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sz w:val="20"/>
                <w:szCs w:val="20"/>
                <w:highlight w:val="white"/>
              </w:rPr>
              <w:lastRenderedPageBreak/>
              <w:t>1.</w:t>
            </w:r>
            <w:r>
              <w:rPr>
                <w:highlight w:val="white"/>
              </w:rPr>
              <w:t xml:space="preserve"> Buttons should be </w:t>
            </w:r>
            <w:proofErr w:type="spellStart"/>
            <w:r>
              <w:rPr>
                <w:highlight w:val="white"/>
              </w:rPr>
              <w:t>debounced</w:t>
            </w:r>
            <w:proofErr w:type="spellEnd"/>
            <w:r>
              <w:rPr>
                <w:highlight w:val="white"/>
              </w:rPr>
              <w:t xml:space="preserve"> and should indicate correct signal transition upon pressed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Connect the button in series with a 330 Ohm resistor;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 Supply 3.3 V;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2. Use the oscilloscope to monitor the voltage transition across the resistor, make sure the signal is </w:t>
            </w:r>
            <w:proofErr w:type="spellStart"/>
            <w:r>
              <w:t>debounced</w:t>
            </w:r>
            <w:proofErr w:type="spellEnd"/>
            <w:r>
              <w:t xml:space="preserve"> and correspond to correct digital value (digital “High” when pressed and “Low” when released)</w:t>
            </w:r>
          </w:p>
        </w:tc>
      </w:tr>
    </w:tbl>
    <w:p w:rsidR="003D2581" w:rsidRDefault="003D2581" w:rsidP="003D2581">
      <w:pPr>
        <w:spacing w:line="300" w:lineRule="auto"/>
        <w:jc w:val="center"/>
        <w:rPr>
          <w:sz w:val="20"/>
        </w:rPr>
      </w:pPr>
      <w:r>
        <w:rPr>
          <w:sz w:val="20"/>
        </w:rPr>
        <w:t>Table 7</w:t>
      </w:r>
      <w:r w:rsidRPr="009D61BD">
        <w:rPr>
          <w:sz w:val="20"/>
        </w:rPr>
        <w:t>: Buttons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24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</w:rPr>
              <w:t>Requirements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</w:rPr>
              <w:t>Verification</w:t>
            </w:r>
          </w:p>
        </w:tc>
      </w:tr>
      <w:tr w:rsidR="003D2581" w:rsidTr="00DE1FA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</w:rPr>
              <w:t>AVR Microcontroller (15 Points)</w:t>
            </w:r>
          </w:p>
        </w:tc>
      </w:tr>
      <w:tr w:rsidR="003D2581" w:rsidTr="00DE1FA9">
        <w:trPr>
          <w:trHeight w:val="10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2"/>
              </w:numPr>
              <w:spacing w:line="300" w:lineRule="auto"/>
              <w:ind w:left="255" w:hanging="270"/>
              <w:contextualSpacing/>
            </w:pPr>
            <w:r>
              <w:t>Module is capable of running UART at a baud rate of 115200 (3pts)</w:t>
            </w:r>
          </w:p>
          <w:p w:rsidR="003D2581" w:rsidRDefault="003D2581" w:rsidP="00DE1FA9">
            <w:pPr>
              <w:widowControl w:val="0"/>
              <w:spacing w:line="30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4"/>
              </w:numPr>
              <w:spacing w:line="300" w:lineRule="auto"/>
              <w:ind w:left="255" w:hanging="270"/>
              <w:contextualSpacing/>
            </w:pPr>
            <w:r>
              <w:t xml:space="preserve">Program the AVR to send 0x55 repetitively through the UART </w:t>
            </w:r>
            <w:proofErr w:type="spellStart"/>
            <w:r>
              <w:t>Tx</w:t>
            </w:r>
            <w:proofErr w:type="spellEnd"/>
            <w:r>
              <w:t xml:space="preserve"> pin</w:t>
            </w:r>
          </w:p>
          <w:p w:rsidR="003D2581" w:rsidRDefault="003D2581" w:rsidP="003D2581">
            <w:pPr>
              <w:widowControl w:val="0"/>
              <w:numPr>
                <w:ilvl w:val="0"/>
                <w:numId w:val="4"/>
              </w:numPr>
              <w:spacing w:line="300" w:lineRule="auto"/>
              <w:ind w:left="255" w:hanging="270"/>
              <w:contextualSpacing/>
            </w:pPr>
            <w:r>
              <w:t xml:space="preserve">Probe the </w:t>
            </w:r>
            <w:proofErr w:type="spellStart"/>
            <w:r>
              <w:t>Tx</w:t>
            </w:r>
            <w:proofErr w:type="spellEnd"/>
            <w:r>
              <w:t xml:space="preserve"> pin with the oscilloscope</w:t>
            </w:r>
          </w:p>
          <w:p w:rsidR="003D2581" w:rsidRDefault="003D2581" w:rsidP="003D2581">
            <w:pPr>
              <w:widowControl w:val="0"/>
              <w:numPr>
                <w:ilvl w:val="0"/>
                <w:numId w:val="4"/>
              </w:numPr>
              <w:spacing w:line="300" w:lineRule="auto"/>
              <w:ind w:left="255" w:hanging="270"/>
              <w:contextualSpacing/>
            </w:pPr>
            <w:r>
              <w:t>Verify the presence of a square wave with each pulse lasting ~8.68</w:t>
            </w:r>
            <w:r>
              <w:rPr>
                <w:sz w:val="21"/>
                <w:szCs w:val="21"/>
                <w:shd w:val="clear" w:color="auto" w:fill="F8F9FA"/>
              </w:rPr>
              <w:t>µs</w:t>
            </w:r>
          </w:p>
        </w:tc>
      </w:tr>
      <w:tr w:rsidR="003D2581" w:rsidTr="00DE1FA9">
        <w:trPr>
          <w:trHeight w:val="10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3"/>
              </w:numPr>
              <w:spacing w:line="300" w:lineRule="auto"/>
              <w:ind w:left="255" w:hanging="270"/>
              <w:contextualSpacing/>
            </w:pPr>
            <w:r>
              <w:t>Device is capable of writing text files to the microSD card that can be read from a PC (7pts)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1"/>
              </w:numPr>
              <w:spacing w:line="300" w:lineRule="auto"/>
              <w:ind w:left="255" w:hanging="270"/>
              <w:contextualSpacing/>
            </w:pPr>
            <w:r>
              <w:t xml:space="preserve">Write a simple test program onto the AVR that uses the </w:t>
            </w:r>
            <w:proofErr w:type="spellStart"/>
            <w:r>
              <w:t>roland-riegel</w:t>
            </w:r>
            <w:proofErr w:type="spellEnd"/>
            <w:r>
              <w:t xml:space="preserve"> MMC/SD/SDHC card library to write 16-bit signed integers onto the microSD card</w:t>
            </w:r>
          </w:p>
          <w:p w:rsidR="003D2581" w:rsidRDefault="003D2581" w:rsidP="003D2581">
            <w:pPr>
              <w:widowControl w:val="0"/>
              <w:numPr>
                <w:ilvl w:val="0"/>
                <w:numId w:val="1"/>
              </w:numPr>
              <w:spacing w:line="300" w:lineRule="auto"/>
              <w:ind w:left="255" w:hanging="270"/>
              <w:contextualSpacing/>
            </w:pPr>
            <w:r>
              <w:t>Verify on the PC that the number are readable and consistent with what was written</w:t>
            </w:r>
          </w:p>
        </w:tc>
      </w:tr>
      <w:tr w:rsidR="003D2581" w:rsidTr="00DE1FA9">
        <w:trPr>
          <w:trHeight w:val="10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3"/>
              </w:numPr>
              <w:spacing w:line="300" w:lineRule="auto"/>
              <w:ind w:left="255" w:hanging="270"/>
              <w:contextualSpacing/>
            </w:pPr>
            <w:r>
              <w:t>Device is capable of monitoring the voltage of the battery when the MOSFET is ON. The reported voltage should be within ± 5%.(2pt)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  <w:contextualSpacing/>
            </w:pPr>
            <w:r>
              <w:t xml:space="preserve">1. Get readings from the analog pin 25 that reports the voltage of the battery by using the formula </w:t>
            </w:r>
            <w:proofErr w:type="spellStart"/>
            <w:r>
              <w:t>Vbattery</w:t>
            </w:r>
            <w:proofErr w:type="spellEnd"/>
            <w:r>
              <w:t xml:space="preserve"> = 3*</w:t>
            </w:r>
            <w:proofErr w:type="spellStart"/>
            <w:r>
              <w:t>Vadc</w:t>
            </w:r>
            <w:proofErr w:type="spellEnd"/>
            <w:r>
              <w:t>;</w:t>
            </w:r>
          </w:p>
          <w:p w:rsidR="003D2581" w:rsidRDefault="003D2581" w:rsidP="00DE1FA9">
            <w:pPr>
              <w:widowControl w:val="0"/>
              <w:spacing w:line="300" w:lineRule="auto"/>
              <w:contextualSpacing/>
            </w:pPr>
            <w:r>
              <w:t>2. Check if the voltage matches voltmeter readings.</w:t>
            </w:r>
          </w:p>
        </w:tc>
      </w:tr>
      <w:tr w:rsidR="003D2581" w:rsidTr="00DE1FA9">
        <w:trPr>
          <w:trHeight w:val="10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3"/>
              </w:numPr>
              <w:spacing w:line="300" w:lineRule="auto"/>
              <w:ind w:left="255" w:hanging="270"/>
              <w:contextualSpacing/>
            </w:pPr>
            <w:r>
              <w:t>Device is capable of receiving data from</w:t>
            </w:r>
            <w:r>
              <w:rPr>
                <w:color w:val="auto"/>
              </w:rPr>
              <w:t xml:space="preserve"> the IMU via I2c at a minimum bitrate of 5580 bps (calculated requirement for maintaining the target 180 Hz sampling rate) (3pts)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Orient the IMU such that the gyroscope has a constant non-zero reading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Pull data from the IMU at 180 Hz for a second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3. Verify that the quantity and validity of data received meets expectations</w:t>
            </w:r>
          </w:p>
        </w:tc>
      </w:tr>
    </w:tbl>
    <w:p w:rsidR="003D2581" w:rsidRPr="0059409F" w:rsidRDefault="003D2581" w:rsidP="003D2581">
      <w:pPr>
        <w:spacing w:line="300" w:lineRule="auto"/>
        <w:ind w:left="720" w:hanging="720"/>
        <w:jc w:val="center"/>
        <w:rPr>
          <w:sz w:val="20"/>
        </w:rPr>
      </w:pPr>
      <w:r w:rsidRPr="0059409F">
        <w:rPr>
          <w:sz w:val="20"/>
        </w:rPr>
        <w:t>Table 8: Microcontroller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6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  <w:ind w:left="255" w:hanging="270"/>
            </w:pPr>
            <w:r>
              <w:rPr>
                <w:b/>
              </w:rPr>
              <w:lastRenderedPageBreak/>
              <w:t>Bluetooth Module (5pts)</w:t>
            </w:r>
          </w:p>
        </w:tc>
      </w:tr>
      <w:tr w:rsidR="003D2581" w:rsidTr="00DE1FA9">
        <w:trPr>
          <w:trHeight w:val="7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5"/>
              </w:numPr>
              <w:spacing w:line="300" w:lineRule="auto"/>
              <w:ind w:left="255" w:hanging="270"/>
              <w:contextualSpacing/>
            </w:pPr>
            <w:r>
              <w:t>Module is capable of receiving and transmitting over UART at a baud rate of 115200 (4pts)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Program an Arduino to start serial communication at the baud rate of 115200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Use the Arduino to program the Bluetooth module to operate at baud rate 115200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Connect the Bluetooth module to an Arduino (</w:t>
            </w:r>
            <w:proofErr w:type="spellStart"/>
            <w:r>
              <w:t>Tx</w:t>
            </w:r>
            <w:proofErr w:type="spellEnd"/>
            <w:r>
              <w:t>-&gt;Rx, Rx-&gt;</w:t>
            </w:r>
            <w:proofErr w:type="spellStart"/>
            <w:r>
              <w:t>Tx</w:t>
            </w:r>
            <w:proofErr w:type="spellEnd"/>
            <w:r>
              <w:t>)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 xml:space="preserve">Short the </w:t>
            </w:r>
            <w:proofErr w:type="spellStart"/>
            <w:r>
              <w:t>Tx</w:t>
            </w:r>
            <w:proofErr w:type="spellEnd"/>
            <w:r>
              <w:t xml:space="preserve"> and Rx pins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Pair computer with Bluetooth module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Use a terminal program (</w:t>
            </w:r>
            <w:proofErr w:type="spellStart"/>
            <w:r>
              <w:t>eg</w:t>
            </w:r>
            <w:proofErr w:type="spellEnd"/>
            <w:r>
              <w:t xml:space="preserve">. </w:t>
            </w:r>
            <w:proofErr w:type="spellStart"/>
            <w:r>
              <w:t>puTTY</w:t>
            </w:r>
            <w:proofErr w:type="spellEnd"/>
            <w:r>
              <w:t>), connect to the correct serial line at baud rate 115200</w:t>
            </w:r>
          </w:p>
          <w:p w:rsidR="003D2581" w:rsidRDefault="003D2581" w:rsidP="003D2581">
            <w:pPr>
              <w:widowControl w:val="0"/>
              <w:numPr>
                <w:ilvl w:val="0"/>
                <w:numId w:val="7"/>
              </w:numPr>
              <w:spacing w:line="300" w:lineRule="auto"/>
              <w:ind w:left="255" w:hanging="270"/>
              <w:contextualSpacing/>
            </w:pPr>
            <w:r>
              <w:t>Verify that what’s typed into the terminal is echoed back. If so, the loopback test is successful</w:t>
            </w:r>
          </w:p>
        </w:tc>
      </w:tr>
      <w:tr w:rsidR="003D2581" w:rsidTr="00DE1FA9">
        <w:trPr>
          <w:trHeight w:val="76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  <w:ind w:left="255" w:hanging="270"/>
            </w:pPr>
            <w:r>
              <w:t>2. Two of such modules are capable of performing at the speed mentioned above when placed 2 ± 5% meters apart (1pt)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3D2581">
            <w:pPr>
              <w:widowControl w:val="0"/>
              <w:numPr>
                <w:ilvl w:val="0"/>
                <w:numId w:val="6"/>
              </w:numPr>
              <w:spacing w:line="300" w:lineRule="auto"/>
              <w:ind w:left="255" w:hanging="270"/>
              <w:contextualSpacing/>
            </w:pPr>
            <w:r>
              <w:t>Repeat steps 1-6 from the verification above</w:t>
            </w:r>
          </w:p>
          <w:p w:rsidR="003D2581" w:rsidRDefault="003D2581" w:rsidP="003D2581">
            <w:pPr>
              <w:widowControl w:val="0"/>
              <w:numPr>
                <w:ilvl w:val="0"/>
                <w:numId w:val="6"/>
              </w:numPr>
              <w:spacing w:line="300" w:lineRule="auto"/>
              <w:ind w:left="255" w:hanging="270"/>
              <w:contextualSpacing/>
            </w:pPr>
            <w:r>
              <w:t>Pre-populate a string field of length 115200kb</w:t>
            </w:r>
          </w:p>
          <w:p w:rsidR="003D2581" w:rsidRDefault="003D2581" w:rsidP="003D2581">
            <w:pPr>
              <w:widowControl w:val="0"/>
              <w:numPr>
                <w:ilvl w:val="0"/>
                <w:numId w:val="6"/>
              </w:numPr>
              <w:spacing w:line="300" w:lineRule="auto"/>
              <w:ind w:left="255" w:hanging="270"/>
              <w:contextualSpacing/>
            </w:pPr>
            <w:r>
              <w:t>Move the HC-05 2 meters away from the testing PC</w:t>
            </w:r>
          </w:p>
          <w:p w:rsidR="003D2581" w:rsidRDefault="003D2581" w:rsidP="003D2581">
            <w:pPr>
              <w:widowControl w:val="0"/>
              <w:numPr>
                <w:ilvl w:val="0"/>
                <w:numId w:val="6"/>
              </w:numPr>
              <w:spacing w:line="300" w:lineRule="auto"/>
              <w:ind w:left="255" w:hanging="270"/>
              <w:contextualSpacing/>
            </w:pPr>
            <w:r>
              <w:t>Send the pre-populated string and check for accurate echo response</w:t>
            </w:r>
          </w:p>
        </w:tc>
      </w:tr>
    </w:tbl>
    <w:p w:rsidR="003D2581" w:rsidRDefault="003D2581" w:rsidP="003D2581">
      <w:pPr>
        <w:jc w:val="center"/>
        <w:rPr>
          <w:color w:val="auto"/>
          <w:sz w:val="20"/>
        </w:rPr>
      </w:pPr>
      <w:bookmarkStart w:id="1" w:name="_fxtbwl02g6u" w:colFirst="0" w:colLast="0"/>
      <w:bookmarkEnd w:id="1"/>
      <w:r>
        <w:rPr>
          <w:color w:val="auto"/>
          <w:sz w:val="20"/>
        </w:rPr>
        <w:t>Table 9</w:t>
      </w:r>
      <w:r w:rsidRPr="00C55521">
        <w:rPr>
          <w:color w:val="auto"/>
          <w:sz w:val="20"/>
        </w:rPr>
        <w:t>: Bluetooth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  <w:highlight w:val="white"/>
              </w:rPr>
              <w:t>Accelerometer (5 Points)</w:t>
            </w:r>
          </w:p>
        </w:tc>
      </w:tr>
      <w:tr w:rsidR="001D17F1" w:rsidTr="00DE1FA9">
        <w:trPr>
          <w:trHeight w:val="420"/>
        </w:trPr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7F1" w:rsidRDefault="001D17F1" w:rsidP="001D17F1">
            <w:pPr>
              <w:widowControl w:val="0"/>
              <w:spacing w:line="300" w:lineRule="auto"/>
            </w:pPr>
            <w:r>
              <w:rPr>
                <w:highlight w:val="white"/>
              </w:rPr>
              <w:t xml:space="preserve">1. </w:t>
            </w:r>
            <w:r>
              <w:t xml:space="preserve">Acceleration output accurate up to 5%.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7F1" w:rsidRDefault="001D17F1" w:rsidP="001D17F1">
            <w:pPr>
              <w:widowControl w:val="0"/>
              <w:spacing w:line="300" w:lineRule="auto"/>
            </w:pPr>
            <w:r>
              <w:t>1. Connect the accelerometer to microcontroller with test code on it. The test code will collect the acceleration data from the accelerometer.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>2. Turn on the test circuitry and use one hand to hold the accelerometer about 6 inches above the other hand. Based on the accelerometer the x axis should be facing upward.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 xml:space="preserve">3. Drop the accelerometer from one hand to the other hand. Try to drop is so the </w:t>
            </w:r>
            <w:r>
              <w:lastRenderedPageBreak/>
              <w:t xml:space="preserve">accelerometer drops straight down and does not rotate during the fall. 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 xml:space="preserve">4. Repeat step 2 and step 3 with the y axis and the z axis. 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 xml:space="preserve">5. Port the collected data and graph it. Recommend using MATLAB but other scripting languages and environments could work too. 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>6. Plot the data and verify that when the accelerometer is held, the reading for the tested axis should be 1 g. Then the data should drop to 0 g when the accelerometer is falling. Both readings should be within the specified error margin.</w:t>
            </w:r>
          </w:p>
        </w:tc>
      </w:tr>
      <w:tr w:rsidR="00DE1FA9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FA9" w:rsidRDefault="00DE1FA9" w:rsidP="00DE1FA9">
            <w:pPr>
              <w:widowControl w:val="0"/>
              <w:spacing w:line="300" w:lineRule="auto"/>
            </w:pPr>
            <w:r>
              <w:rPr>
                <w:highlight w:val="white"/>
              </w:rPr>
              <w:lastRenderedPageBreak/>
              <w:t>3. Samples at a rate of at least 180 Hz in order to give enough resolution to represent movement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FA9" w:rsidRDefault="00DE1FA9" w:rsidP="00DE1FA9">
            <w:pPr>
              <w:widowControl w:val="0"/>
              <w:spacing w:line="300" w:lineRule="auto"/>
            </w:pPr>
            <w:r>
              <w:t>1. Connect the accelerometer to the microprocessor and load a test code that will collect and log the data from the accelerometer</w:t>
            </w:r>
          </w:p>
          <w:p w:rsidR="00DE1FA9" w:rsidRDefault="00DE1FA9" w:rsidP="00DE1FA9">
            <w:pPr>
              <w:widowControl w:val="0"/>
              <w:spacing w:line="300" w:lineRule="auto"/>
            </w:pPr>
            <w:r>
              <w:t>2. Obtain a stopwatch to record the time data is collected. Collect data for 10 seconds.</w:t>
            </w:r>
          </w:p>
          <w:p w:rsidR="00DE1FA9" w:rsidRDefault="00DE1FA9" w:rsidP="00DE1FA9">
            <w:pPr>
              <w:widowControl w:val="0"/>
              <w:spacing w:line="300" w:lineRule="auto"/>
            </w:pPr>
            <w:r>
              <w:t>3. Analyze the data collected to ensure that there are enough entries to meet the requirement of 180 Hz (for 10 seconds example there should be at least 1800 entries)</w:t>
            </w:r>
          </w:p>
        </w:tc>
      </w:tr>
      <w:tr w:rsidR="00DE1FA9" w:rsidTr="00DE1FA9">
        <w:trPr>
          <w:trHeight w:val="420"/>
        </w:trPr>
        <w:tc>
          <w:tcPr>
            <w:tcW w:w="9360" w:type="dxa"/>
            <w:gridSpan w:val="2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FA9" w:rsidRDefault="00DE1FA9" w:rsidP="00DE1FA9">
            <w:pPr>
              <w:widowControl w:val="0"/>
              <w:spacing w:line="300" w:lineRule="auto"/>
            </w:pPr>
            <w:r>
              <w:rPr>
                <w:b/>
                <w:highlight w:val="white"/>
              </w:rPr>
              <w:t>Gyroscope (5 Points)</w:t>
            </w:r>
          </w:p>
        </w:tc>
      </w:tr>
      <w:tr w:rsidR="001D17F1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7F1" w:rsidRDefault="001D17F1" w:rsidP="001D17F1">
            <w:pPr>
              <w:widowControl w:val="0"/>
              <w:spacing w:line="300" w:lineRule="auto"/>
            </w:pPr>
            <w:r>
              <w:rPr>
                <w:highlight w:val="white"/>
              </w:rPr>
              <w:t xml:space="preserve">1. Accurate up to </w:t>
            </w:r>
            <w:r>
              <w:t>±</w:t>
            </w:r>
            <w:r>
              <w:rPr>
                <w:highlight w:val="white"/>
              </w:rPr>
              <w:t xml:space="preserve"> 7 degrees in order to assure accuracy in data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7F1" w:rsidRDefault="001D17F1" w:rsidP="001D17F1">
            <w:pPr>
              <w:widowControl w:val="0"/>
              <w:spacing w:line="300" w:lineRule="auto"/>
            </w:pPr>
            <w:r>
              <w:t>1. Connect the gyroscope to a microcontroller that has test code to collect data from the gyroscope.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>2.  Turn on the test circuitry with the gyroscope lying flat.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>3. Rotate the x axis (roll) 90 degrees and then rotate back to initial position.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>4. Repeat step 3 for the y axis (pitch) and z axis (yaw).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 xml:space="preserve">5. Port the collected data and graph it. Recommend using MATLAB but other </w:t>
            </w:r>
            <w:r>
              <w:lastRenderedPageBreak/>
              <w:t xml:space="preserve">scripting languages and environments could work too. </w:t>
            </w:r>
          </w:p>
          <w:p w:rsidR="001D17F1" w:rsidRDefault="001D17F1" w:rsidP="001D17F1">
            <w:pPr>
              <w:widowControl w:val="0"/>
              <w:spacing w:line="300" w:lineRule="auto"/>
            </w:pPr>
            <w:r>
              <w:t>6. Plot the data and verify that the axis being tested reaches 90 degrees or is within the error margin. The data should also reach 0 degrees when rotated back to the initial position. If the data collected is the raw angular velocity then, integrate it before plotting.</w:t>
            </w:r>
          </w:p>
        </w:tc>
      </w:tr>
      <w:tr w:rsidR="00DE1FA9" w:rsidTr="00DE1FA9">
        <w:tc>
          <w:tcPr>
            <w:tcW w:w="4680" w:type="dxa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FA9" w:rsidRDefault="00DE1FA9" w:rsidP="00DE1FA9">
            <w:pPr>
              <w:widowControl w:val="0"/>
              <w:spacing w:line="300" w:lineRule="auto"/>
            </w:pPr>
            <w:r>
              <w:rPr>
                <w:highlight w:val="white"/>
              </w:rPr>
              <w:lastRenderedPageBreak/>
              <w:t>2. Samples at a rate of at least 180 Hz in order to give enough resolution to represent movement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FA9" w:rsidRDefault="00DE1FA9" w:rsidP="00DE1FA9">
            <w:pPr>
              <w:widowControl w:val="0"/>
              <w:spacing w:line="300" w:lineRule="auto"/>
            </w:pPr>
            <w:r>
              <w:t>1. Connect the gyroscope to the microprocessor and load a test code that will collect and log the data from the gyroscope</w:t>
            </w:r>
          </w:p>
          <w:p w:rsidR="00DE1FA9" w:rsidRDefault="00DE1FA9" w:rsidP="00DE1FA9">
            <w:pPr>
              <w:widowControl w:val="0"/>
              <w:spacing w:line="300" w:lineRule="auto"/>
            </w:pPr>
            <w:r>
              <w:t>2. Obtain a stopwatch to record the time data is collected. Collect data for 20 seconds.</w:t>
            </w:r>
          </w:p>
          <w:p w:rsidR="00DE1FA9" w:rsidRDefault="00DE1FA9" w:rsidP="00DE1FA9">
            <w:pPr>
              <w:widowControl w:val="0"/>
              <w:spacing w:line="300" w:lineRule="auto"/>
            </w:pPr>
            <w:r>
              <w:t>3. Analyze the data collected to ensure that there are enough entries to meet the requirement of 180 Hz (for 20 seconds example there should be at least 3600 entries)</w:t>
            </w:r>
          </w:p>
        </w:tc>
      </w:tr>
    </w:tbl>
    <w:p w:rsidR="003D2581" w:rsidRPr="009D61BD" w:rsidRDefault="003D2581" w:rsidP="003D2581">
      <w:pPr>
        <w:spacing w:line="300" w:lineRule="auto"/>
        <w:jc w:val="center"/>
        <w:rPr>
          <w:sz w:val="20"/>
        </w:rPr>
      </w:pPr>
      <w:r>
        <w:rPr>
          <w:sz w:val="20"/>
        </w:rPr>
        <w:t>Table 10</w:t>
      </w:r>
      <w:r w:rsidRPr="009D61BD">
        <w:rPr>
          <w:sz w:val="20"/>
        </w:rPr>
        <w:t>: IMU RV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2581" w:rsidTr="00DE1FA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rPr>
                <w:b/>
              </w:rPr>
              <w:t>Force Sensitive Resistor and Low-pass Filter (12 Points)</w:t>
            </w:r>
          </w:p>
        </w:tc>
      </w:tr>
      <w:tr w:rsidR="003D2581" w:rsidTr="00DE1FA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spacing w:line="300" w:lineRule="auto"/>
            </w:pPr>
            <w:r>
              <w:t>1. Pressure measurement range needs to be from 1psi to at least 6.409psi (Equivalent: force measurement range needs to be between 14-90N);</w:t>
            </w:r>
          </w:p>
          <w:p w:rsidR="003D2581" w:rsidRDefault="003D2581" w:rsidP="00DE1FA9">
            <w:pPr>
              <w:spacing w:line="300" w:lineRule="auto"/>
            </w:pPr>
            <w:r>
              <w:t>The measurement needs to be within ±10% of the theoretical value at the two boundary values. (4pts)</w:t>
            </w:r>
          </w:p>
          <w:p w:rsidR="003D2581" w:rsidRDefault="003D2581" w:rsidP="00DE1FA9">
            <w:pPr>
              <w:spacing w:line="300" w:lineRule="auto"/>
            </w:pPr>
            <w:r>
              <w:t>*see derivation of the values used here in the calculation and simulation section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1. Place the FSR on a flat surface and connect the FSR in series with a 20 </w:t>
            </w:r>
            <w:proofErr w:type="spellStart"/>
            <w:r>
              <w:t>kOhm</w:t>
            </w:r>
            <w:proofErr w:type="spellEnd"/>
            <w:r>
              <w:t xml:space="preserve"> reference resistor </w:t>
            </w:r>
            <w:proofErr w:type="spellStart"/>
            <w:r>
              <w:t>R</w:t>
            </w:r>
            <w:r>
              <w:rPr>
                <w:vertAlign w:val="subscript"/>
              </w:rPr>
              <w:t>ref</w:t>
            </w:r>
            <w:proofErr w:type="spellEnd"/>
            <w:r>
              <w:t>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2. Supply 3.3V voltage across the two resistors;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3. Place a 1.4kg weight on top of the FSR;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4. After the readings stabilize, measure the voltage drop across the reference resistor, </w:t>
            </w:r>
            <w:proofErr w:type="spellStart"/>
            <w:r>
              <w:t>V</w:t>
            </w:r>
            <w:r>
              <w:rPr>
                <w:vertAlign w:val="subscript"/>
              </w:rPr>
              <w:t>ref</w:t>
            </w:r>
            <w:proofErr w:type="spellEnd"/>
            <w:r>
              <w:t>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5. Find V</w:t>
            </w:r>
            <w:r>
              <w:rPr>
                <w:vertAlign w:val="subscript"/>
              </w:rPr>
              <w:t>FSR</w:t>
            </w:r>
            <w:r>
              <w:t xml:space="preserve"> by using the relation V</w:t>
            </w:r>
            <w:r>
              <w:rPr>
                <w:vertAlign w:val="subscript"/>
              </w:rPr>
              <w:t>FSR</w:t>
            </w:r>
            <w:r>
              <w:t xml:space="preserve"> = 3.3V - </w:t>
            </w:r>
            <w:proofErr w:type="spellStart"/>
            <w:r>
              <w:t>V</w:t>
            </w:r>
            <w:r>
              <w:rPr>
                <w:vertAlign w:val="subscript"/>
              </w:rPr>
              <w:t>ref</w:t>
            </w:r>
            <w:proofErr w:type="spellEnd"/>
            <w:r>
              <w:t xml:space="preserve"> and then find the current across the components I = </w:t>
            </w:r>
            <w:proofErr w:type="spellStart"/>
            <w:r>
              <w:t>V</w:t>
            </w:r>
            <w:r>
              <w:rPr>
                <w:vertAlign w:val="subscript"/>
              </w:rPr>
              <w:t>ref</w:t>
            </w:r>
            <w:proofErr w:type="spellEnd"/>
            <w:r>
              <w:t xml:space="preserve"> / </w:t>
            </w:r>
            <w:proofErr w:type="spellStart"/>
            <w:r>
              <w:t>R</w:t>
            </w:r>
            <w:r>
              <w:rPr>
                <w:vertAlign w:val="subscript"/>
              </w:rPr>
              <w:t>ref</w:t>
            </w:r>
            <w:proofErr w:type="spellEnd"/>
            <w:r>
              <w:t>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6. Use the voltage and current found to calculate FSR resistance, compare with theoretical value and check if it is within 10% error margin;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lastRenderedPageBreak/>
              <w:t>7. If the value does not match the standards, change the weight until the value meets the requirement, record the adjusted value and check if it is among a reasonable range;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>8. If the value matches the standards, move on to replace the 1.4kg weight with a 9.2kg weight and repeat the above steps.</w:t>
            </w:r>
          </w:p>
        </w:tc>
      </w:tr>
      <w:tr w:rsidR="003D2581" w:rsidTr="00DE1FA9">
        <w:trPr>
          <w:trHeight w:val="940"/>
        </w:trPr>
        <w:tc>
          <w:tcPr>
            <w:tcW w:w="4680" w:type="dxa"/>
            <w:tcBorders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lastRenderedPageBreak/>
              <w:t>2. Measurement result needs to be accurate within ±10% of the theoretical value (3pts)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spacing w:line="300" w:lineRule="auto"/>
            </w:pPr>
            <w:r>
              <w:t>1. Select 5-10 weight values between the two threshold values;</w:t>
            </w:r>
          </w:p>
          <w:p w:rsidR="003D2581" w:rsidRDefault="003D2581" w:rsidP="00DE1FA9">
            <w:pPr>
              <w:spacing w:line="300" w:lineRule="auto"/>
            </w:pPr>
            <w:r>
              <w:t>2. Repeat the same steps as specified in part 1 of FSR verification and record the corresponding measurements;</w:t>
            </w:r>
          </w:p>
          <w:p w:rsidR="003D2581" w:rsidRDefault="003D2581" w:rsidP="00DE1FA9">
            <w:pPr>
              <w:spacing w:line="300" w:lineRule="auto"/>
            </w:pPr>
            <w:r>
              <w:t>3. Use the values obtained to plot the Pressure vs Force curve, fit a trend line;</w:t>
            </w:r>
          </w:p>
          <w:p w:rsidR="003D2581" w:rsidRDefault="003D2581" w:rsidP="00DE1FA9">
            <w:pPr>
              <w:spacing w:line="300" w:lineRule="auto"/>
            </w:pPr>
            <w:r>
              <w:t>3. Check if the trendline matches theoretical curve as shown in Fig. 4 and the points have less than ±10% error.</w:t>
            </w:r>
          </w:p>
        </w:tc>
      </w:tr>
      <w:tr w:rsidR="003D2581" w:rsidTr="00DE1FA9">
        <w:trPr>
          <w:trHeight w:val="72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3. Must draw current less than 1uA at resting state (2pt)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Supply 3.3V voltage across the resistor;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2. Measure the current drawn from the supply using the multimeter; </w:t>
            </w:r>
          </w:p>
        </w:tc>
      </w:tr>
      <w:tr w:rsidR="003D2581" w:rsidTr="00DE1FA9">
        <w:trPr>
          <w:trHeight w:val="720"/>
        </w:trPr>
        <w:tc>
          <w:tcPr>
            <w:tcW w:w="4680" w:type="dxa"/>
            <w:tcBorders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4. The low-pass filter must have -3dB frequency of 20Hz ± 10%; (3pt)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81" w:rsidRDefault="003D2581" w:rsidP="00DE1FA9">
            <w:pPr>
              <w:widowControl w:val="0"/>
              <w:spacing w:line="300" w:lineRule="auto"/>
            </w:pPr>
            <w:r>
              <w:t>1. Use the function generator to generate a sinusoidal input with amplitude of 50mV at frequency of 5Hz and slowly increase the frequency to 30Hz while using the oscilloscope to monitor the amplitude;</w:t>
            </w:r>
          </w:p>
          <w:p w:rsidR="003D2581" w:rsidRDefault="003D2581" w:rsidP="00DE1FA9">
            <w:pPr>
              <w:widowControl w:val="0"/>
              <w:spacing w:line="300" w:lineRule="auto"/>
            </w:pPr>
            <w:r>
              <w:t xml:space="preserve">3. When the amplitude dropped to </w:t>
            </w:r>
            <m:oMath>
              <m:r>
                <w:rPr>
                  <w:rFonts w:ascii="Cambria Math" w:hAnsi="Cambria Math"/>
                </w:rPr>
                <m:t>35.34mV</m:t>
              </m:r>
            </m:oMath>
            <w:r>
              <w:t>, verify that it is within ± 10% of 20Hz.</w:t>
            </w:r>
          </w:p>
        </w:tc>
      </w:tr>
    </w:tbl>
    <w:p w:rsidR="003D2581" w:rsidRPr="009D61BD" w:rsidRDefault="003D2581" w:rsidP="003D2581">
      <w:pPr>
        <w:spacing w:line="300" w:lineRule="auto"/>
        <w:jc w:val="center"/>
        <w:rPr>
          <w:sz w:val="20"/>
        </w:rPr>
      </w:pPr>
      <w:r>
        <w:rPr>
          <w:sz w:val="20"/>
        </w:rPr>
        <w:t>Table 11</w:t>
      </w:r>
      <w:r w:rsidRPr="009D61BD">
        <w:rPr>
          <w:sz w:val="20"/>
        </w:rPr>
        <w:t>: FSR RV Table</w:t>
      </w:r>
    </w:p>
    <w:p w:rsidR="004F432A" w:rsidRDefault="004F432A"/>
    <w:sectPr w:rsidR="004F43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86737"/>
    <w:multiLevelType w:val="multilevel"/>
    <w:tmpl w:val="DF2069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FA6230"/>
    <w:multiLevelType w:val="multilevel"/>
    <w:tmpl w:val="46160A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9DB7C1C"/>
    <w:multiLevelType w:val="multilevel"/>
    <w:tmpl w:val="1C8C8E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2F14F40"/>
    <w:multiLevelType w:val="multilevel"/>
    <w:tmpl w:val="0D1664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F844CEF"/>
    <w:multiLevelType w:val="multilevel"/>
    <w:tmpl w:val="4528A2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12D65E4"/>
    <w:multiLevelType w:val="multilevel"/>
    <w:tmpl w:val="2ED4C8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2BF1D58"/>
    <w:multiLevelType w:val="hybridMultilevel"/>
    <w:tmpl w:val="C8587F70"/>
    <w:lvl w:ilvl="0" w:tplc="200A88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D469F"/>
    <w:multiLevelType w:val="multilevel"/>
    <w:tmpl w:val="E99487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BFF193C"/>
    <w:multiLevelType w:val="multilevel"/>
    <w:tmpl w:val="B40835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1C801C7"/>
    <w:multiLevelType w:val="multilevel"/>
    <w:tmpl w:val="E2161C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92C501F"/>
    <w:multiLevelType w:val="multilevel"/>
    <w:tmpl w:val="D13C6C2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81"/>
    <w:rsid w:val="00073D51"/>
    <w:rsid w:val="001D17F1"/>
    <w:rsid w:val="003D2581"/>
    <w:rsid w:val="004F432A"/>
    <w:rsid w:val="00D062C8"/>
    <w:rsid w:val="00DE1FA9"/>
    <w:rsid w:val="00F1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A6769BE-AA6D-40F1-B3F5-2EE64C0D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2581"/>
    <w:pPr>
      <w:spacing w:after="0" w:line="276" w:lineRule="auto"/>
    </w:pPr>
    <w:rPr>
      <w:rFonts w:ascii="Arial" w:eastAsia="SimSun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DE1FA9"/>
    <w:pPr>
      <w:keepNext/>
      <w:keepLines/>
      <w:spacing w:line="300" w:lineRule="auto"/>
      <w:contextualSpacing/>
      <w:outlineLvl w:val="0"/>
    </w:pPr>
    <w:rPr>
      <w:b/>
      <w:color w:val="1C4587"/>
      <w:sz w:val="26"/>
      <w:szCs w:val="26"/>
    </w:rPr>
  </w:style>
  <w:style w:type="paragraph" w:styleId="Heading2">
    <w:name w:val="heading 2"/>
    <w:basedOn w:val="Normal"/>
    <w:next w:val="Normal"/>
    <w:link w:val="Heading2Char"/>
    <w:rsid w:val="00DE1FA9"/>
    <w:pPr>
      <w:keepNext/>
      <w:keepLines/>
      <w:spacing w:line="300" w:lineRule="auto"/>
      <w:contextualSpacing/>
      <w:outlineLvl w:val="1"/>
    </w:pPr>
    <w:rPr>
      <w:b/>
      <w:color w:val="1155CC"/>
      <w:sz w:val="24"/>
      <w:szCs w:val="24"/>
    </w:rPr>
  </w:style>
  <w:style w:type="paragraph" w:styleId="Heading3">
    <w:name w:val="heading 3"/>
    <w:basedOn w:val="Normal"/>
    <w:next w:val="Normal"/>
    <w:link w:val="Heading3Char"/>
    <w:rsid w:val="00DE1FA9"/>
    <w:pPr>
      <w:keepNext/>
      <w:keepLines/>
      <w:spacing w:line="300" w:lineRule="auto"/>
      <w:contextualSpacing/>
      <w:outlineLvl w:val="2"/>
    </w:pPr>
    <w:rPr>
      <w:color w:val="1155CC"/>
    </w:rPr>
  </w:style>
  <w:style w:type="paragraph" w:styleId="Heading4">
    <w:name w:val="heading 4"/>
    <w:basedOn w:val="Normal"/>
    <w:next w:val="Normal"/>
    <w:link w:val="Heading4Char"/>
    <w:rsid w:val="00DE1FA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DE1FA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rsid w:val="00DE1FA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1FA9"/>
    <w:rPr>
      <w:rFonts w:ascii="Arial" w:eastAsia="SimSun" w:hAnsi="Arial" w:cs="Arial"/>
      <w:b/>
      <w:color w:val="1C4587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DE1FA9"/>
    <w:rPr>
      <w:rFonts w:ascii="Arial" w:eastAsia="SimSun" w:hAnsi="Arial" w:cs="Arial"/>
      <w:b/>
      <w:color w:val="1155CC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E1FA9"/>
    <w:rPr>
      <w:rFonts w:ascii="Arial" w:eastAsia="SimSun" w:hAnsi="Arial" w:cs="Arial"/>
      <w:color w:val="1155CC"/>
    </w:rPr>
  </w:style>
  <w:style w:type="character" w:customStyle="1" w:styleId="Heading4Char">
    <w:name w:val="Heading 4 Char"/>
    <w:basedOn w:val="DefaultParagraphFont"/>
    <w:link w:val="Heading4"/>
    <w:rsid w:val="00DE1FA9"/>
    <w:rPr>
      <w:rFonts w:ascii="Arial" w:eastAsia="SimSun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E1FA9"/>
    <w:rPr>
      <w:rFonts w:ascii="Arial" w:eastAsia="SimSun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DE1FA9"/>
    <w:rPr>
      <w:rFonts w:ascii="Arial" w:eastAsia="SimSun" w:hAnsi="Arial" w:cs="Arial"/>
      <w:i/>
      <w:color w:val="666666"/>
    </w:rPr>
  </w:style>
  <w:style w:type="paragraph" w:styleId="Title">
    <w:name w:val="Title"/>
    <w:basedOn w:val="Normal"/>
    <w:next w:val="Normal"/>
    <w:link w:val="TitleChar"/>
    <w:rsid w:val="00DE1FA9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E1FA9"/>
    <w:rPr>
      <w:rFonts w:ascii="Arial" w:eastAsia="SimSun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DE1FA9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DE1FA9"/>
    <w:rPr>
      <w:rFonts w:ascii="Arial" w:eastAsia="SimSun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F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FA9"/>
    <w:rPr>
      <w:rFonts w:ascii="Arial" w:eastAsia="SimSun" w:hAnsi="Arial" w:cs="Arial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F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FA9"/>
    <w:rPr>
      <w:rFonts w:ascii="Segoe UI" w:eastAsia="SimSu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DE1FA9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DE1F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FA9"/>
    <w:rPr>
      <w:rFonts w:ascii="Arial" w:eastAsia="SimSun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E1F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FA9"/>
    <w:rPr>
      <w:rFonts w:ascii="Arial" w:eastAsia="SimSun" w:hAnsi="Arial" w:cs="Arial"/>
      <w:color w:val="000000"/>
    </w:rPr>
  </w:style>
  <w:style w:type="character" w:styleId="IntenseEmphasis">
    <w:name w:val="Intense Emphasis"/>
    <w:basedOn w:val="DefaultParagraphFont"/>
    <w:uiPriority w:val="21"/>
    <w:qFormat/>
    <w:rsid w:val="00DE1FA9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E1FA9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DE1FA9"/>
    <w:pPr>
      <w:spacing w:after="0" w:line="240" w:lineRule="auto"/>
    </w:pPr>
    <w:rPr>
      <w:rFonts w:ascii="Arial" w:eastAsia="SimSun" w:hAnsi="Arial" w:cs="Arial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DE1F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1F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1F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E1FA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E1FA9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Qian</dc:creator>
  <cp:keywords/>
  <dc:description/>
  <cp:lastModifiedBy>Hu, Charles J</cp:lastModifiedBy>
  <cp:revision>1</cp:revision>
  <dcterms:created xsi:type="dcterms:W3CDTF">2017-04-10T19:44:00Z</dcterms:created>
  <dcterms:modified xsi:type="dcterms:W3CDTF">2017-04-25T19:03:00Z</dcterms:modified>
</cp:coreProperties>
</file>