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rFonts w:eastAsia="monospace"/>
          <w:sz w:val="44"/>
          <w:szCs w:val="44"/>
        </w:rPr>
        <w:t>第</w:t>
      </w:r>
      <w:r>
        <w:rPr>
          <w:rFonts w:eastAsia="monospace" w:ascii="sans-serif" w:hAnsi="sans-serif"/>
          <w:sz w:val="44"/>
          <w:szCs w:val="44"/>
        </w:rPr>
        <w:t>4</w:t>
      </w:r>
      <w:r>
        <w:rPr>
          <w:rFonts w:eastAsia="monospace"/>
          <w:sz w:val="44"/>
          <w:szCs w:val="44"/>
        </w:rPr>
        <w:t>章</w:t>
      </w: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44"/>
          <w:szCs w:val="44"/>
          <w:lang w:val="en-US" w:eastAsia="zh-CN" w:bidi="ar-SA"/>
        </w:rPr>
        <w:t>图形几何变换</w:t>
      </w:r>
      <w:r>
        <w:rPr>
          <w:rFonts w:eastAsia="monospace"/>
          <w:sz w:val="44"/>
          <w:szCs w:val="44"/>
        </w:rPr>
        <w:t>上机作业</w:t>
      </w:r>
    </w:p>
    <w:p>
      <w:pPr>
        <w:pStyle w:val="ListParagraph"/>
        <w:numPr>
          <w:ilvl w:val="0"/>
          <w:numId w:val="1"/>
        </w:numPr>
        <w:rPr/>
      </w:pPr>
      <w:r>
        <w:rPr/>
        <w:t>实验题目</w:t>
      </w:r>
    </w:p>
    <w:p>
      <w:pPr>
        <w:pStyle w:val="ListParagraph"/>
        <w:rPr>
          <w:sz w:val="18"/>
          <w:szCs w:val="18"/>
        </w:rPr>
      </w:pPr>
      <w:r>
        <w:rPr>
          <w:rFonts w:eastAsia="monospace" w:ascii="sans-serif" w:hAnsi="sans-serif"/>
          <w:sz w:val="18"/>
          <w:szCs w:val="18"/>
        </w:rPr>
        <w:t xml:space="preserve">1. </w:t>
      </w:r>
      <w:r>
        <w:rPr>
          <w:rFonts w:ascii="sans-serif" w:hAnsi="sans-serif" w:cs="等线" w:eastAsia="monospace" w:cstheme="minorBidi"/>
          <w:color w:val="auto"/>
          <w:kern w:val="2"/>
          <w:sz w:val="18"/>
          <w:szCs w:val="18"/>
          <w:lang w:val="en-US" w:eastAsia="zh-CN" w:bidi="ar-SA"/>
        </w:rPr>
        <w:t>利用</w:t>
      </w:r>
      <w:r>
        <w:rPr>
          <w:rFonts w:eastAsia="monospace" w:cs="等线" w:ascii="sans-serif" w:hAnsi="sans-serif" w:cstheme="minorBidi"/>
          <w:color w:val="auto"/>
          <w:kern w:val="2"/>
          <w:sz w:val="18"/>
          <w:szCs w:val="18"/>
          <w:lang w:val="en-US" w:eastAsia="zh-CN" w:bidi="ar-SA"/>
        </w:rPr>
        <w:t>O</w:t>
      </w:r>
      <w:r>
        <w:rPr>
          <w:rFonts w:eastAsia="monospace" w:ascii="sans-serif" w:hAnsi="sans-serif"/>
          <w:sz w:val="18"/>
          <w:szCs w:val="18"/>
        </w:rPr>
        <w:t>penGL</w:t>
      </w:r>
      <w:r>
        <w:rPr>
          <w:rFonts w:eastAsia="monospace"/>
          <w:sz w:val="18"/>
          <w:szCs w:val="18"/>
        </w:rPr>
        <w:t xml:space="preserve">实现一个立方体关于参考点 </w:t>
      </w:r>
      <w:r>
        <w:rPr>
          <w:rFonts w:eastAsia="monospace"/>
          <w:sz w:val="18"/>
          <w:szCs w:val="18"/>
        </w:rPr>
        <w:t>(</w:t>
      </w:r>
      <w:r>
        <w:rPr>
          <w:rFonts w:eastAsia="monospace" w:ascii="sans-serif" w:hAnsi="sans-serif"/>
          <w:sz w:val="18"/>
          <w:szCs w:val="18"/>
        </w:rPr>
        <w:t>10.0,20.0,10.0</w:t>
      </w:r>
      <w:r>
        <w:rPr>
          <w:rFonts w:eastAsia="monospace" w:ascii="sans-serif" w:hAnsi="sans-serif"/>
          <w:sz w:val="18"/>
          <w:szCs w:val="18"/>
        </w:rPr>
        <w:t xml:space="preserve">) </w:t>
      </w:r>
      <w:r>
        <w:rPr>
          <w:rFonts w:eastAsia="monospace"/>
          <w:sz w:val="18"/>
          <w:szCs w:val="18"/>
        </w:rPr>
        <w:t>进行放缩变换，放缩因</w:t>
      </w: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18"/>
          <w:szCs w:val="18"/>
          <w:lang w:val="en-US" w:eastAsia="zh-CN" w:bidi="ar-SA"/>
        </w:rPr>
        <w:t>子</w:t>
      </w:r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>(</w:t>
      </w:r>
      <w:r>
        <w:rPr>
          <w:rFonts w:eastAsia="monospace" w:ascii="sans-serif" w:hAnsi="sans-serif"/>
          <w:sz w:val="18"/>
          <w:szCs w:val="18"/>
        </w:rPr>
        <w:t>2.0,1.0,</w:t>
      </w:r>
      <w:r>
        <w:rPr>
          <w:rFonts w:eastAsia="monospace" w:ascii="sans-serif" w:hAnsi="sans-serif"/>
          <w:sz w:val="18"/>
          <w:szCs w:val="18"/>
        </w:rPr>
        <w:t>0.5)</w:t>
      </w:r>
      <w:r>
        <w:rPr>
          <w:rFonts w:eastAsia="monospace"/>
          <w:sz w:val="18"/>
          <w:szCs w:val="18"/>
        </w:rPr>
        <w:t>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2.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利用</w:t>
      </w:r>
      <w:r>
        <w:rPr>
          <w:rFonts w:eastAsia="monospace" w:ascii="sans-serif" w:hAnsi="sans-serif"/>
          <w:sz w:val="18"/>
          <w:szCs w:val="18"/>
        </w:rPr>
        <w:t>Open</w:t>
      </w:r>
      <w:r>
        <w:rPr>
          <w:rFonts w:eastAsia="monospace" w:ascii="sans-serif" w:hAnsi="sans-serif"/>
          <w:sz w:val="18"/>
          <w:szCs w:val="18"/>
        </w:rPr>
        <w:t>GL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实现一个矩形关于</w:t>
      </w:r>
      <w:r>
        <w:rPr>
          <w:rFonts w:eastAsia="monospace" w:ascii="sans-serif" w:hAnsi="sans-serif"/>
          <w:sz w:val="18"/>
          <w:szCs w:val="18"/>
        </w:rPr>
        <w:t>y=x+5</w:t>
      </w:r>
      <w:r>
        <w:rPr>
          <w:rFonts w:eastAsia="monospace"/>
          <w:sz w:val="18"/>
          <w:szCs w:val="18"/>
        </w:rPr>
        <w:t>对称的新图形。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eastAsia="monospace"/>
          <w:sz w:val="18"/>
          <w:szCs w:val="18"/>
        </w:rPr>
        <w:tab/>
      </w:r>
      <w:r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eastAsia="monospace"/>
          <w:sz w:val="18"/>
          <w:szCs w:val="18"/>
        </w:rPr>
        <w:t>通过定义键盘回调函数，每按一次空格键，让三个点依次完成画点、画线、画三角形</w:t>
      </w: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18"/>
          <w:szCs w:val="18"/>
          <w:lang w:val="en-US" w:eastAsia="zh-CN" w:bidi="ar-SA"/>
        </w:rPr>
        <w:t>，</w:t>
      </w:r>
      <w:r>
        <w:rPr>
          <w:rFonts w:eastAsia="monospace"/>
          <w:sz w:val="18"/>
          <w:szCs w:val="18"/>
        </w:rPr>
        <w:t>并让三角形沿三角形中心旋转起来。</w:t>
      </w:r>
    </w:p>
    <w:p>
      <w:pPr>
        <w:pStyle w:val="ListParagraph"/>
        <w:ind w:hanging="0"/>
        <w:rPr>
          <w:sz w:val="18"/>
          <w:szCs w:val="1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算法描述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立方体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放缩变换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使用从网络上下载的立方体模型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cube.obj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，用自行编写的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gl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库中的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vertex::load_wavefront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函数加载为三角形，向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uniform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中传入变换矩阵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model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。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0.5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uto" w:line="240"/>
        <w:rPr/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-10.0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5.0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其中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t = 1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时表明最终变换，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t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从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0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到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1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表示变换过程。主对角线表示缩放倍率，第四行表示位移。</w:t>
      </w:r>
    </w:p>
    <w:p>
      <w:pPr>
        <w:pStyle w:val="ListParagraph"/>
        <w:ind w:hanging="0"/>
        <w:rPr>
          <w:sz w:val="18"/>
          <w:szCs w:val="18"/>
        </w:rPr>
      </w:pPr>
      <w:r>
        <w:rPr/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矩形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对称变换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变换矩阵为</w:t>
      </w:r>
    </w:p>
    <w:p>
      <w:pPr>
        <w:pStyle w:val="Normal"/>
        <w:ind w:hanging="0"/>
        <w:rPr>
          <w:sz w:val="18"/>
          <w:szCs w:val="18"/>
        </w:rPr>
      </w:pP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[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1.0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-5.0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5.0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其中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w, h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为屏幕分辨率。</w:t>
      </w:r>
    </w:p>
    <w:p>
      <w:pPr>
        <w:pStyle w:val="ListParagraph"/>
        <w:ind w:hanging="0"/>
        <w:rPr>
          <w:sz w:val="18"/>
          <w:szCs w:val="18"/>
        </w:rPr>
      </w:pPr>
      <w:r>
        <w:rPr/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三角形旋转变换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变换矩阵为</w:t>
      </w:r>
    </w:p>
    <w:p>
      <w:pPr>
        <w:pStyle w:val="Normal"/>
        <w:ind w:hanging="0"/>
        <w:rPr>
          <w:sz w:val="18"/>
          <w:szCs w:val="18"/>
        </w:rPr>
      </w:pP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[</w:t>
      </w:r>
      <w:r>
        <w:rPr>
          <w:rFonts w:eastAsia="" w:cs="等线" w:cstheme="minorBidi" w:eastAsiaTheme="minorEastAsia"/>
          <w:b w:val="false"/>
          <w:color w:val="9CDCFE"/>
          <w:kern w:val="2"/>
          <w:sz w:val="18"/>
          <w:szCs w:val="18"/>
          <w:shd w:fill="1E1E1E" w:val="clear"/>
          <w:lang w:val="en-US" w:eastAsia="zh-CN" w:bidi="ar-SA"/>
        </w:rPr>
        <w:t>t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.</w:t>
      </w:r>
      <w:r>
        <w:rPr>
          <w:rFonts w:eastAsia="" w:cs="等线" w:cstheme="minorBidi" w:eastAsiaTheme="minorEastAsia"/>
          <w:b w:val="false"/>
          <w:color w:val="DCDCAA"/>
          <w:kern w:val="2"/>
          <w:sz w:val="18"/>
          <w:szCs w:val="18"/>
          <w:shd w:fill="1E1E1E" w:val="clear"/>
          <w:lang w:val="en-US" w:eastAsia="zh-CN" w:bidi="ar-SA"/>
        </w:rPr>
        <w:t>sin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(), </w:t>
      </w:r>
      <w:r>
        <w:rPr>
          <w:rFonts w:eastAsia="" w:cs="等线" w:cstheme="minorBidi" w:eastAsiaTheme="minorEastAsia"/>
          <w:b w:val="false"/>
          <w:color w:val="9CDCFE"/>
          <w:kern w:val="2"/>
          <w:sz w:val="18"/>
          <w:szCs w:val="18"/>
          <w:shd w:fill="1E1E1E" w:val="clear"/>
          <w:lang w:val="en-US" w:eastAsia="zh-CN" w:bidi="ar-SA"/>
        </w:rPr>
        <w:t>t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.</w:t>
      </w:r>
      <w:r>
        <w:rPr>
          <w:rFonts w:eastAsia="" w:cs="等线" w:cstheme="minorBidi" w:eastAsiaTheme="minorEastAsia"/>
          <w:b w:val="false"/>
          <w:color w:val="DCDCAA"/>
          <w:kern w:val="2"/>
          <w:sz w:val="18"/>
          <w:szCs w:val="18"/>
          <w:shd w:fill="1E1E1E" w:val="clear"/>
          <w:lang w:val="en-US" w:eastAsia="zh-CN" w:bidi="ar-SA"/>
        </w:rPr>
        <w:t>cos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(),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E1E1E" w:val="clear"/>
        </w:rPr>
        <w:t>cos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(), -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E1E1E" w:val="clear"/>
        </w:rPr>
        <w:t>sin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ListParagraph"/>
        <w:ind w:hanging="0"/>
        <w:rPr/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其中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t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表示旋转角度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绘图代码部分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本次实验所有代码均基于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语言及其经过安全性包装的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glium</w:t>
      </w:r>
      <w:r>
        <w:rPr>
          <w:sz w:val="18"/>
          <w:szCs w:val="18"/>
        </w:rPr>
        <w:t xml:space="preserve">。以及我自行编写的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</w:t>
      </w:r>
      <w:r>
        <w:rPr>
          <w:sz w:val="18"/>
          <w:szCs w:val="18"/>
        </w:rPr>
        <w:t xml:space="preserve">，用于方便 </w:t>
      </w:r>
      <w:r>
        <w:rPr>
          <w:sz w:val="18"/>
          <w:szCs w:val="18"/>
        </w:rPr>
        <w:t xml:space="preserve">glium </w:t>
      </w:r>
      <w:r>
        <w:rPr>
          <w:sz w:val="18"/>
          <w:szCs w:val="18"/>
        </w:rPr>
        <w:t xml:space="preserve">的调用，其代码可以在附件中文件夹 </w:t>
      </w:r>
      <w:r>
        <w:rPr>
          <w:sz w:val="18"/>
          <w:szCs w:val="18"/>
        </w:rPr>
        <w:t xml:space="preserve">gl </w:t>
      </w:r>
      <w:r>
        <w:rPr>
          <w:sz w:val="18"/>
          <w:szCs w:val="18"/>
        </w:rPr>
        <w:t>中找到。</w:t>
      </w:r>
      <w:r>
        <w:rPr>
          <w:sz w:val="18"/>
          <w:szCs w:val="18"/>
        </w:rPr>
        <w:t>g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l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库中内置了一种点着色器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，可以传入视角矩阵，透视矩阵和模型矩阵，本章主要通过传入模型矩阵来进行坐标变换。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以下是这个实验的所有源代码，也可以查看附件中 </w:t>
      </w:r>
      <w:r>
        <w:rPr>
          <w:sz w:val="18"/>
          <w:szCs w:val="18"/>
        </w:rPr>
        <w:t>Chapter</w:t>
      </w:r>
      <w:r>
        <w:rPr>
          <w:sz w:val="18"/>
          <w:szCs w:val="18"/>
        </w:rPr>
        <w:t>4</w:t>
      </w:r>
      <w:r>
        <w:rPr>
          <w:sz w:val="18"/>
          <w:szCs w:val="18"/>
        </w:rPr>
        <w:t>/src/main.rs</w:t>
      </w:r>
      <w:r>
        <w:rPr>
          <w:sz w:val="18"/>
          <w:szCs w:val="18"/>
        </w:rPr>
        <w:t>。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extern crate glium;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gl::camera;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gl::shader;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gl::action;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gl::models;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glium::Display;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glium::Surface;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glium::glutin::event::ElementState;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pub fn draw_cube_stretch(display: &amp;Display, t: f32)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models::cube(&amp;display);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glium::index::NoIndices(glium::index::PrimitiveType::TrianglesList);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[1.0 + t,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1.0,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1.0 - 0.5 * t,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[-10.0 * t, 0.0, 5.0 * t, 1.0f32],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target.finish().unwrap();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draw_rectangle_flip(display: &amp;Display, rectangle: [i32; 4])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(h, w) = display.get_framebuffer_dimensions();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 = vec![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Vertex::new_2d(rectangle[0] as f32 / h as f32, rectangle[1] as f32 / w as f32),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Vertex::new_2d(rectangle[2] as f32 / h as f32, rectangle[1] as f32 / w as f32),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Vertex::new_2d(rectangle[2] as f32 / h as f32, rectangle[3] as f32 / w as f32),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Vertex::new_2d(rectangle[0] as f32 / h as f32, rectangle[3] as f32 / w as f32),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glium::index::NoIndices(glium::index::PrimitiveType::LineLoop);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camera::CameraState::flat_perspective(),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camera::CameraState::flat_view(),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1.0,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[1.0,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1.0,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[-5.0 / w as f32, 5.0 / h as f32, 0.0, 1.0f32],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target.finish().unwrap();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draw_triangle_step(display: &amp;Display, step: i32, t : f32)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 = vec![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 -0.5, 0.5 ),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Vertex::new_2d( 0.0, -0.5 ),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Vertex::new_2d( 0.5, 0.5 ),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match step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2 =&gt; glium::index::NoIndices(glium::index::PrimitiveType::Points),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3 =&gt; glium::index::NoIndices(glium::index::PrimitiveType::LineLoop),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_ =&gt; glium::index::NoIndices(glium::index::PrimitiveType::TrianglesList),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camera::CameraState::flat_perspective(),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camera::CameraState::flat_view(),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[t.sin(), t.cos(),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[t.cos(), -t.sin(),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1.0,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0.0, 1.0f32],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target.finish().unwrap();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main()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#[allow(unused_imports)]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use glium::{glutin, Surface};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event_loop = glutin::event_loop::EventLoop::new();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wb = glutin::window::WindowBuilder::new();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cb = glutin::ContextBuilder::new().with_depth_buffer(24);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display = glium::Display::new(wb, cb, &amp;event_loop).unwrap();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step = 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t: f32 = 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action::start_loop(event_loop, move |events|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action = action::Action::Continue;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if t &lt; 1.0 { t += 0.001; } else { t = 0.0 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match step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0 =&gt;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draw_cube_stretch(&amp;display, 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1 =&gt; draw_rectangle_flip(&amp;display, [0, 100, 50, 0]),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_ =&gt; draw_triangle_step(&amp;display, step, t * 6.28),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// handling the events received by the window since the last frame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e in events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match 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glutin::event::Event::WindowEvent { event, .. } =&gt; match event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glutin::event::WindowEvent::CloseRequested =&gt;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action = action::Action::Stop; 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glutin::event::WindowEvent::KeyboardInput { device_id: _, input, is_synthetic:_ } =&gt;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match input.state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ElementState::Pressed =&gt; {step += 1;}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_ =&gt; {}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}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action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实验结果截图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在配制好的环境下运行上述代码，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每次按下空格可以得到一题的输出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，具体如下。</w:t>
      </w:r>
    </w:p>
    <w:p>
      <w:pPr>
        <w:pStyle w:val="ListParagraph"/>
        <w:rPr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947420</wp:posOffset>
            </wp:positionH>
            <wp:positionV relativeFrom="paragraph">
              <wp:posOffset>11430</wp:posOffset>
            </wp:positionV>
            <wp:extent cx="3330575" cy="26606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9712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136525</wp:posOffset>
            </wp:positionH>
            <wp:positionV relativeFrom="paragraph">
              <wp:posOffset>4077970</wp:posOffset>
            </wp:positionV>
            <wp:extent cx="4974590" cy="397319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可以看出三角形在正确旋转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。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71755</wp:posOffset>
            </wp:positionH>
            <wp:positionV relativeFrom="paragraph">
              <wp:posOffset>4510405</wp:posOffset>
            </wp:positionV>
            <wp:extent cx="5274310" cy="42125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hanging="0"/>
        <w:rPr/>
      </w:pPr>
      <w:r>
        <w:rPr/>
        <w:t>实验小结</w:t>
      </w:r>
    </w:p>
    <w:p>
      <w:pPr>
        <w:pStyle w:val="ListParagraph"/>
        <w:rPr>
          <w:sz w:val="21"/>
          <w:szCs w:val="21"/>
        </w:rPr>
      </w:pPr>
      <w:r>
        <w:rPr>
          <w:sz w:val="18"/>
          <w:szCs w:val="21"/>
        </w:rPr>
        <w:t>通过本次实验，我掌握了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通过矩阵实现的坐标变换方法</w:t>
      </w:r>
      <w:r>
        <w:rPr>
          <w:sz w:val="18"/>
          <w:szCs w:val="21"/>
        </w:rPr>
        <w:t>，以及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着色器</w:t>
      </w:r>
      <w:r>
        <w:rPr>
          <w:sz w:val="18"/>
          <w:szCs w:val="21"/>
        </w:rPr>
        <w:t>的基础使用。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240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8</Pages>
  <Words>1135</Words>
  <Characters>4954</Characters>
  <CharactersWithSpaces>6577</CharactersWithSpaces>
  <Paragraphs>184</Paragraphs>
  <Company>admin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2022-12-17T04:09:00Z</dcterms:created>
  <dc:creator>Windows 用户</dc:creator>
  <dc:description/>
  <dc:language>zh-CN</dc:language>
  <cp:lastModifiedBy/>
  <dcterms:modified xsi:type="dcterms:W3CDTF">2023-01-26T19:15:04Z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