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4F46E5"/>
          <w:sz w:val="30"/>
          <w:szCs w:val="30"/>
        </w:rPr>
        <w:t xml:space="preserve">MANUAL DE USUARIO</w:t>
      </w:r>
    </w:p>
    <w:p>
      <w:pPr>
        <w:spacing w:after="120"/>
        <w:jc w:val="center"/>
      </w:pPr>
      <w:r>
        <w:rPr>
          <w:b/>
          <w:bCs/>
          <w:color w:val="1F2937"/>
          <w:sz w:val="56"/>
          <w:szCs w:val="56"/>
        </w:rPr>
        <w:t xml:space="preserve">Linkity Soluciones</w:t>
      </w:r>
    </w:p>
    <w:p>
      <w:pPr>
        <w:spacing w:after="1600"/>
        <w:jc w:val="center"/>
      </w:pPr>
      <w:r>
        <w:rPr>
          <w:i/>
          <w:iCs/>
          <w:color w:val="6B7280"/>
          <w:sz w:val="24"/>
          <w:szCs w:val="24"/>
        </w:rPr>
        <w:t xml:space="preserve">Sistema integral para negocios de reparación, servicio y retail</w:t>
      </w:r>
    </w:p>
    <w:p>
      <w:pPr>
        <w:spacing w:after="3200"/>
        <w:jc w:val="center"/>
      </w:pPr>
      <w:r>
        <w:rPr>
          <w:color w:val="1F2937"/>
          <w:sz w:val="22"/>
          <w:szCs w:val="22"/>
        </w:rPr>
        <w:t xml:space="preserve">Guía completa de uso, módulo por módulo</w:t>
      </w:r>
    </w:p>
    <w:p>
      <w:pPr>
        <w:jc w:val="center"/>
      </w:pPr>
      <w:r>
        <w:rPr>
          <w:color w:val="6B7280"/>
          <w:sz w:val="20"/>
          <w:szCs w:val="20"/>
        </w:rPr>
        <w:t xml:space="preserve">Versión: septiembre de 2026</w:t>
      </w:r>
    </w:p>
    <w:p>
      <w:pPr>
        <w:jc w:val="center"/>
      </w:pPr>
      <w:r>
        <w:rPr>
          <w:color w:val="6B7280"/>
          <w:sz w:val="20"/>
          <w:szCs w:val="20"/>
        </w:rPr>
        <w:t xml:space="preserve">Uso interno</w:t>
      </w:r>
    </w:p>
    <w:p>
      <w:r>
        <w:br w:type="page"/>
      </w:r>
    </w:p>
    <w:p>
      <w:pPr>
        <w:pStyle w:val="Heading1"/>
        <w:spacing w:after="200" w:before="480"/>
      </w:pPr>
      <w:r>
        <w:t xml:space="preserve">Contenido</w:t>
      </w:r>
    </w:p>
    <w:p>
      <w:pPr>
        <w:spacing w:after="130"/>
      </w:pPr>
      <w:r>
        <w:rPr>
          <w:color w:val="1F2937"/>
          <w:sz w:val="22"/>
          <w:szCs w:val="22"/>
        </w:rPr>
        <w:t xml:space="preserve">1.  Introducción</w:t>
      </w:r>
    </w:p>
    <w:p>
      <w:pPr>
        <w:spacing w:after="130"/>
      </w:pPr>
      <w:r>
        <w:rPr>
          <w:color w:val="1F2937"/>
          <w:sz w:val="22"/>
          <w:szCs w:val="22"/>
        </w:rPr>
        <w:t xml:space="preserve">2.  Estado actual del sistema, de un vistazo</w:t>
      </w:r>
    </w:p>
    <w:p>
      <w:pPr>
        <w:spacing w:after="130"/>
      </w:pPr>
      <w:r>
        <w:rPr>
          <w:color w:val="1F2937"/>
          <w:sz w:val="22"/>
          <w:szCs w:val="22"/>
        </w:rPr>
        <w:t xml:space="preserve">3.  Primeros pasos</w:t>
      </w:r>
    </w:p>
    <w:p>
      <w:pPr>
        <w:spacing w:after="130"/>
      </w:pPr>
      <w:r>
        <w:rPr>
          <w:color w:val="1F2937"/>
          <w:sz w:val="22"/>
          <w:szCs w:val="22"/>
        </w:rPr>
        <w:t xml:space="preserve">4.  Panel Maestro (solo para el administrador de la plataforma)</w:t>
      </w:r>
    </w:p>
    <w:p>
      <w:pPr>
        <w:spacing w:after="130"/>
      </w:pPr>
      <w:r>
        <w:rPr>
          <w:color w:val="1F2937"/>
          <w:sz w:val="22"/>
          <w:szCs w:val="22"/>
        </w:rPr>
        <w:t xml:space="preserve">5.  Navegación dentro de tu negocio</w:t>
      </w:r>
    </w:p>
    <w:p>
      <w:pPr>
        <w:spacing w:after="130"/>
      </w:pPr>
      <w:r>
        <w:rPr>
          <w:color w:val="1F2937"/>
          <w:sz w:val="22"/>
          <w:szCs w:val="22"/>
        </w:rPr>
        <w:t xml:space="preserve">6.  Dashboard (Inicio)</w:t>
      </w:r>
    </w:p>
    <w:p>
      <w:pPr>
        <w:spacing w:after="130"/>
      </w:pPr>
      <w:r>
        <w:rPr>
          <w:color w:val="1F2937"/>
          <w:sz w:val="22"/>
          <w:szCs w:val="22"/>
        </w:rPr>
        <w:t xml:space="preserve">7.  Punto de Venta</w:t>
      </w:r>
    </w:p>
    <w:p>
      <w:pPr>
        <w:spacing w:after="130"/>
      </w:pPr>
      <w:r>
        <w:rPr>
          <w:color w:val="1F2937"/>
          <w:sz w:val="22"/>
          <w:szCs w:val="22"/>
        </w:rPr>
        <w:t xml:space="preserve">8.  Reparaciones</w:t>
      </w:r>
    </w:p>
    <w:p>
      <w:pPr>
        <w:spacing w:after="130"/>
      </w:pPr>
      <w:r>
        <w:rPr>
          <w:color w:val="1F2937"/>
          <w:sz w:val="22"/>
          <w:szCs w:val="22"/>
        </w:rPr>
        <w:t xml:space="preserve">9.  Clientes</w:t>
      </w:r>
    </w:p>
    <w:p>
      <w:pPr>
        <w:spacing w:after="130"/>
      </w:pPr>
      <w:r>
        <w:rPr>
          <w:color w:val="1F2937"/>
          <w:sz w:val="22"/>
          <w:szCs w:val="22"/>
        </w:rPr>
        <w:t xml:space="preserve">10.  Catálogo</w:t>
      </w:r>
    </w:p>
    <w:p>
      <w:pPr>
        <w:spacing w:after="130"/>
      </w:pPr>
      <w:r>
        <w:rPr>
          <w:color w:val="1F2937"/>
          <w:sz w:val="22"/>
          <w:szCs w:val="22"/>
        </w:rPr>
        <w:t xml:space="preserve">11.  Inventario</w:t>
      </w:r>
    </w:p>
    <w:p>
      <w:pPr>
        <w:spacing w:after="130"/>
      </w:pPr>
      <w:r>
        <w:rPr>
          <w:color w:val="1F2937"/>
          <w:sz w:val="22"/>
          <w:szCs w:val="22"/>
        </w:rPr>
        <w:t xml:space="preserve">12.  Compras</w:t>
      </w:r>
    </w:p>
    <w:p>
      <w:pPr>
        <w:spacing w:after="130"/>
      </w:pPr>
      <w:r>
        <w:rPr>
          <w:color w:val="1F2937"/>
          <w:sz w:val="22"/>
          <w:szCs w:val="22"/>
        </w:rPr>
        <w:t xml:space="preserve">13.  Caja</w:t>
      </w:r>
    </w:p>
    <w:p>
      <w:pPr>
        <w:spacing w:after="130"/>
      </w:pPr>
      <w:r>
        <w:rPr>
          <w:color w:val="1F2937"/>
          <w:sz w:val="22"/>
          <w:szCs w:val="22"/>
        </w:rPr>
        <w:t xml:space="preserve">14.  Personal</w:t>
      </w:r>
    </w:p>
    <w:p>
      <w:pPr>
        <w:spacing w:after="130"/>
      </w:pPr>
      <w:r>
        <w:rPr>
          <w:color w:val="1F2937"/>
          <w:sz w:val="22"/>
          <w:szCs w:val="22"/>
        </w:rPr>
        <w:t xml:space="preserve">15.  Sucursales</w:t>
      </w:r>
    </w:p>
    <w:p>
      <w:pPr>
        <w:spacing w:after="130"/>
      </w:pPr>
      <w:r>
        <w:rPr>
          <w:color w:val="1F2937"/>
          <w:sz w:val="22"/>
          <w:szCs w:val="22"/>
        </w:rPr>
        <w:t xml:space="preserve">16.  Reportes</w:t>
      </w:r>
    </w:p>
    <w:p>
      <w:pPr>
        <w:spacing w:after="130"/>
      </w:pPr>
      <w:r>
        <w:rPr>
          <w:color w:val="1F2937"/>
          <w:sz w:val="22"/>
          <w:szCs w:val="22"/>
        </w:rPr>
        <w:t xml:space="preserve">17.  Facturación (CFDI)</w:t>
      </w:r>
    </w:p>
    <w:p>
      <w:pPr>
        <w:spacing w:after="130"/>
      </w:pPr>
      <w:r>
        <w:rPr>
          <w:color w:val="1F2937"/>
          <w:sz w:val="22"/>
          <w:szCs w:val="22"/>
        </w:rPr>
        <w:t xml:space="preserve">18.  Configuración</w:t>
      </w:r>
    </w:p>
    <w:p>
      <w:pPr>
        <w:spacing w:after="130"/>
      </w:pPr>
      <w:r>
        <w:rPr>
          <w:color w:val="1F2937"/>
          <w:sz w:val="22"/>
          <w:szCs w:val="22"/>
        </w:rPr>
        <w:t xml:space="preserve">19.  Glosario de términos por rubro de negocio</w:t>
      </w:r>
    </w:p>
    <w:p>
      <w:pPr>
        <w:spacing w:after="130"/>
      </w:pPr>
      <w:r>
        <w:rPr>
          <w:color w:val="1F2937"/>
          <w:sz w:val="22"/>
          <w:szCs w:val="22"/>
        </w:rPr>
        <w:t xml:space="preserve">20.  Lo que está planeado y todavía no está construido</w:t>
      </w:r>
    </w:p>
    <w:p>
      <w:r>
        <w:br w:type="page"/>
      </w:r>
    </w:p>
    <w:p>
      <w:pPr>
        <w:sectPr>
          <w:pgSz w:w="12240" w:h="15840" w:orient="portrait"/>
          <w:pgMar w:top="1080" w:right="1080" w:bottom="1080" w:left="1080" w:header="708" w:footer="708" w:gutter="0"/>
          <w:pgNumType/>
          <w:docGrid w:linePitch="360"/>
        </w:sectPr>
      </w:pPr>
    </w:p>
    <w:p>
      <w:pPr>
        <w:pStyle w:val="Heading1"/>
        <w:spacing w:after="200" w:before="480"/>
      </w:pPr>
      <w:r>
        <w:t xml:space="preserve">1. Introducción</w:t>
      </w:r>
    </w:p>
    <w:p>
      <w:pPr>
        <w:spacing w:after="140"/>
      </w:pPr>
      <w:r>
        <w:t xml:space="preserve">Linkity Soluciones es la plataforma para administrar tu negocio de reparación, servicio o retail: ventas, reparaciones, inventario, caja, personal y facturación, todo desde un mismo sistema. Cada negocio (“tenant”) tiene su propio espacio de trabajo, completamente separado del resto — nadie más ve tu información, ni tú la de otros.</w:t>
      </w:r>
    </w:p>
    <w:p>
      <w:pPr>
        <w:spacing w:after="140"/>
      </w:pPr>
      <w:r>
        <w:t xml:space="preserve">Una característica central del sistema es que se adapta al giro de tu negocio: al configurar tu cuenta eliges tu rubro (celulares, taller automotriz, motos, barbería, consultorio, veterinaria, comercio, etc.) y la plataforma ajusta automáticamente los nombres de los módulos y de lo que recibes de tus clientes — por ejemplo, el módulo que en un negocio de celulares se llama “Reparaciones” y recibe “Dispositivos”, en un taller automotriz se llama “Órdenes de Servicio” y recibe “Vehículos”. La sección 19 de este manual (Glosario por rubro) detalla todas las variantes.</w:t>
      </w:r>
    </w:p>
    <w:p>
      <w:pPr>
        <w:spacing w:after="140"/>
      </w:pPr>
      <w:r>
        <w:t xml:space="preserve">Este manual documenta el sistema tal como está funcionando hoy. Linkity Soluciones está en desarrollo activo, así que no todas las pantallas están en la misma etapa: algunas ya están completamente conectadas a tu información real, y otras son todavía una vista de muestra (una demostración visual) que se terminará de conectar más adelante. Para que nunca haya sorpresas, cada apartado de este manual comienza con una franja de color que indica su estado actual:</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r>
        <w:rPr>
          <w:i/>
          <w:iCs/>
          <w:color w:val="1F2937"/>
        </w:rPr>
        <w:t xml:space="preserve">  —  la pantalla está conectada de verdad a tu base de datos y lo que haces ahí se guarda</w:t>
      </w:r>
    </w:p>
    <w:p>
      <w:pPr>
        <w:pBdr>
          <w:left w:val="single" w:color="B45309" w:sz="24" w:space="8"/>
        </w:pBdr>
        <w:shd w:fill="F8F8FC" w:val="clear"/>
        <w:spacing w:after="200"/>
      </w:pPr>
      <w:r>
        <w:rPr>
          <w:b/>
          <w:bCs/>
          <w:color w:val="B45309"/>
        </w:rPr>
        <w:t xml:space="preserve">◐  ESTADO ACTUAL: </w:t>
      </w:r>
      <w:r>
        <w:rPr>
          <w:b/>
          <w:bCs/>
          <w:color w:val="B45309"/>
        </w:rPr>
        <w:t xml:space="preserve">FUNCIONAL PARCIAL</w:t>
      </w:r>
      <w:r>
        <w:rPr>
          <w:i/>
          <w:iCs/>
          <w:color w:val="1F2937"/>
        </w:rPr>
        <w:t xml:space="preserve">  —  una parte de la pantalla es real y otra parte todavía no hace nada o no se guarda</w:t>
      </w:r>
    </w:p>
    <w:p>
      <w:pPr>
        <w:pBdr>
          <w:left w:val="single" w:color="6B7280" w:sz="24" w:space="8"/>
        </w:pBdr>
        <w:shd w:fill="F8F8FC" w:val="clear"/>
        <w:spacing w:after="200"/>
      </w:pPr>
      <w:r>
        <w:rPr>
          <w:b/>
          <w:bCs/>
          <w:color w:val="6B7280"/>
        </w:rPr>
        <w:t xml:space="preserve">○  ESTADO ACTUAL: </w:t>
      </w:r>
      <w:r>
        <w:rPr>
          <w:b/>
          <w:bCs/>
          <w:color w:val="6B7280"/>
        </w:rPr>
        <w:t xml:space="preserve">SOLO DEMOSTRACIÓN</w:t>
      </w:r>
      <w:r>
        <w:rPr>
          <w:i/>
          <w:iCs/>
          <w:color w:val="1F2937"/>
        </w:rPr>
        <w:t xml:space="preserve">  —  toda la pantalla es una vista de muestra; lo que se ve no corresponde a tu información real todavía</w:t>
      </w:r>
    </w:p>
    <w:p>
      <w:pPr>
        <w:spacing w:after="140"/>
      </w:pPr>
      <w:r>
        <w:t xml:space="preserve">La sección 2 resume el estado de todo el sistema en una sola tabla, para que tengas el panorama completo antes de entrar al detalle de cada módulo.</w:t>
      </w:r>
    </w:p>
    <w:p>
      <w:pPr>
        <w:pStyle w:val="Heading1"/>
        <w:spacing w:after="200" w:before="480"/>
      </w:pPr>
      <w:r>
        <w:t xml:space="preserve">2. Estado actual del sistema, de un vistazo</w:t>
      </w:r>
    </w:p>
    <w:p>
      <w:pPr>
        <w:spacing w:after="140"/>
      </w:pPr>
      <w:r>
        <w:t xml:space="preserve">Esta tabla resume, módulo por módulo, qué tan conectado a datos reales está cada uno en este momento. Los apartados siguientes explican cada fila a detalle.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000"/>
      </w:tblGrid>
      <w:tr>
        <w:trPr>
          <w:tblHeader/>
        </w:trPr>
        <w:tc>
          <w:tcPr>
            <w:tcW w:type="dxa" w:w="3200"/>
            <w:shd w:fill="4F46E5" w:val="clear"/>
            <w:tcMar>
              <w:top w:type="dxa" w:w="80"/>
              <w:left w:type="dxa" w:w="100"/>
              <w:bottom w:type="dxa" w:w="80"/>
              <w:right w:type="dxa" w:w="100"/>
            </w:tcMar>
            <w:vAlign w:val="center"/>
          </w:tcPr>
          <w:p>
            <w:pPr>
              <w:jc w:val="left"/>
            </w:pPr>
            <w:r>
              <w:rPr>
                <w:b/>
                <w:bCs/>
                <w:color w:val="FFFFFF"/>
              </w:rPr>
              <w:t xml:space="preserve">Módulo / pantalla</w:t>
            </w:r>
          </w:p>
        </w:tc>
        <w:tc>
          <w:tcPr>
            <w:tcW w:type="dxa" w:w="2000"/>
            <w:shd w:fill="4F46E5" w:val="clear"/>
            <w:tcMar>
              <w:top w:type="dxa" w:w="80"/>
              <w:left w:type="dxa" w:w="100"/>
              <w:bottom w:type="dxa" w:w="80"/>
              <w:right w:type="dxa" w:w="100"/>
            </w:tcMar>
            <w:vAlign w:val="center"/>
          </w:tcPr>
          <w:p>
            <w:pPr>
              <w:jc w:val="center"/>
            </w:pPr>
            <w:r>
              <w:rPr>
                <w:b/>
                <w:bCs/>
                <w:color w:val="FFFFFF"/>
              </w:rPr>
              <w:t xml:space="preserve">Estado</w:t>
            </w:r>
          </w:p>
        </w:tc>
        <w:tc>
          <w:tcPr>
            <w:tcW w:type="dxa" w:w="4000"/>
            <w:shd w:fill="4F46E5" w:val="clear"/>
            <w:tcMar>
              <w:top w:type="dxa" w:w="80"/>
              <w:left w:type="dxa" w:w="100"/>
              <w:bottom w:type="dxa" w:w="80"/>
              <w:right w:type="dxa" w:w="100"/>
            </w:tcMar>
            <w:vAlign w:val="center"/>
          </w:tcPr>
          <w:p>
            <w:pPr>
              <w:jc w:val="left"/>
            </w:pPr>
            <w:r>
              <w:rPr>
                <w:b/>
                <w:bCs/>
                <w:color w:val="FFFFFF"/>
              </w:rPr>
              <w:t xml:space="preserve">Qué significa hoy</w:t>
            </w:r>
          </w:p>
        </w:tc>
      </w:tr>
      <w:tr>
        <w:tc>
          <w:tcPr>
            <w:tcW w:type="dxa" w:w="3200"/>
            <w:tcMar>
              <w:top w:type="dxa" w:w="80"/>
              <w:left w:type="dxa" w:w="100"/>
              <w:bottom w:type="dxa" w:w="80"/>
              <w:right w:type="dxa" w:w="100"/>
            </w:tcMar>
            <w:vAlign w:val="center"/>
          </w:tcPr>
          <w:p>
            <w:pPr>
              <w:jc w:val="left"/>
            </w:pPr>
            <w:r>
              <w:rPr>
                <w:b w:val="false"/>
                <w:bCs w:val="false"/>
              </w:rPr>
              <w:t xml:space="preserve">Registro, inicio de sesión, primer acceso y bienvenida</w:t>
            </w:r>
          </w:p>
        </w:tc>
        <w:tc>
          <w:tcPr>
            <w:tcW w:type="dxa" w:w="2000"/>
            <w:tcMar>
              <w:top w:type="dxa" w:w="80"/>
              <w:left w:type="dxa" w:w="100"/>
              <w:bottom w:type="dxa" w:w="80"/>
              <w:right w:type="dxa" w:w="100"/>
            </w:tcMar>
            <w:vAlign w:val="center"/>
          </w:tcPr>
          <w:p>
            <w:pPr>
              <w:jc w:val="center"/>
            </w:pPr>
            <w:r>
              <w:rPr>
                <w:b/>
                <w:bCs/>
                <w:color w:val="0F7A4C"/>
              </w:rPr>
              <w:t xml:space="preserve">FUNCIONAL COMPLETO</w:t>
            </w:r>
          </w:p>
        </w:tc>
        <w:tc>
          <w:tcPr>
            <w:tcW w:type="dxa" w:w="4000"/>
            <w:tcMar>
              <w:top w:type="dxa" w:w="80"/>
              <w:left w:type="dxa" w:w="100"/>
              <w:bottom w:type="dxa" w:w="80"/>
              <w:right w:type="dxa" w:w="100"/>
            </w:tcMar>
            <w:vAlign w:val="center"/>
          </w:tcPr>
          <w:p>
            <w:pPr>
              <w:jc w:val="left"/>
            </w:pPr>
            <w:r>
              <w:rPr>
                <w:b w:val="false"/>
                <w:bCs w:val="false"/>
              </w:rPr>
              <w:t xml:space="preserve">Conectado a datos reales; crea negocios, usuarios y suscripciones de verdad.</w:t>
            </w:r>
          </w:p>
        </w:tc>
      </w:tr>
      <w:tr>
        <w:tc>
          <w:tcPr>
            <w:tcW w:type="dxa" w:w="3200"/>
            <w:tcMar>
              <w:top w:type="dxa" w:w="80"/>
              <w:left w:type="dxa" w:w="100"/>
              <w:bottom w:type="dxa" w:w="80"/>
              <w:right w:type="dxa" w:w="100"/>
            </w:tcMar>
            <w:vAlign w:val="center"/>
          </w:tcPr>
          <w:p>
            <w:pPr>
              <w:jc w:val="left"/>
            </w:pPr>
            <w:r>
              <w:rPr>
                <w:b w:val="false"/>
                <w:bCs w:val="false"/>
              </w:rPr>
              <w:t xml:space="preserve">Panel Maestro — Dashboard</w:t>
            </w:r>
          </w:p>
        </w:tc>
        <w:tc>
          <w:tcPr>
            <w:tcW w:type="dxa" w:w="2000"/>
            <w:tcMar>
              <w:top w:type="dxa" w:w="80"/>
              <w:left w:type="dxa" w:w="100"/>
              <w:bottom w:type="dxa" w:w="80"/>
              <w:right w:type="dxa" w:w="100"/>
            </w:tcMar>
            <w:vAlign w:val="center"/>
          </w:tcPr>
          <w:p>
            <w:pPr>
              <w:jc w:val="center"/>
            </w:pPr>
            <w:r>
              <w:rPr>
                <w:b/>
                <w:bCs/>
                <w:color w:val="6B7280"/>
              </w:rPr>
              <w:t xml:space="preserve">SOLO DEMOSTRACIÓN</w:t>
            </w:r>
          </w:p>
        </w:tc>
        <w:tc>
          <w:tcPr>
            <w:tcW w:type="dxa" w:w="4000"/>
            <w:tcMar>
              <w:top w:type="dxa" w:w="80"/>
              <w:left w:type="dxa" w:w="100"/>
              <w:bottom w:type="dxa" w:w="80"/>
              <w:right w:type="dxa" w:w="100"/>
            </w:tcMar>
            <w:vAlign w:val="center"/>
          </w:tcPr>
          <w:p>
            <w:pPr>
              <w:jc w:val="left"/>
            </w:pPr>
            <w:r>
              <w:rPr>
                <w:b w:val="false"/>
                <w:bCs w:val="false"/>
              </w:rPr>
              <w:t xml:space="preserve">Las métricas y la tabla de negocios son cifras de muestra fijas.</w:t>
            </w:r>
          </w:p>
        </w:tc>
      </w:tr>
      <w:tr>
        <w:tc>
          <w:tcPr>
            <w:tcW w:type="dxa" w:w="3200"/>
            <w:tcMar>
              <w:top w:type="dxa" w:w="80"/>
              <w:left w:type="dxa" w:w="100"/>
              <w:bottom w:type="dxa" w:w="80"/>
              <w:right w:type="dxa" w:w="100"/>
            </w:tcMar>
            <w:vAlign w:val="center"/>
          </w:tcPr>
          <w:p>
            <w:pPr>
              <w:jc w:val="left"/>
            </w:pPr>
            <w:r>
              <w:rPr>
                <w:b w:val="false"/>
                <w:bCs w:val="false"/>
              </w:rPr>
              <w:t xml:space="preserve">Panel Maestro — Alta de negocio nuevo</w:t>
            </w:r>
          </w:p>
        </w:tc>
        <w:tc>
          <w:tcPr>
            <w:tcW w:type="dxa" w:w="2000"/>
            <w:tcMar>
              <w:top w:type="dxa" w:w="80"/>
              <w:left w:type="dxa" w:w="100"/>
              <w:bottom w:type="dxa" w:w="80"/>
              <w:right w:type="dxa" w:w="100"/>
            </w:tcMar>
            <w:vAlign w:val="center"/>
          </w:tcPr>
          <w:p>
            <w:pPr>
              <w:jc w:val="center"/>
            </w:pPr>
            <w:r>
              <w:rPr>
                <w:b/>
                <w:bCs/>
                <w:color w:val="0F7A4C"/>
              </w:rPr>
              <w:t xml:space="preserve">FUNCIONAL COMPLETO</w:t>
            </w:r>
          </w:p>
        </w:tc>
        <w:tc>
          <w:tcPr>
            <w:tcW w:type="dxa" w:w="4000"/>
            <w:tcMar>
              <w:top w:type="dxa" w:w="80"/>
              <w:left w:type="dxa" w:w="100"/>
              <w:bottom w:type="dxa" w:w="80"/>
              <w:right w:type="dxa" w:w="100"/>
            </w:tcMar>
            <w:vAlign w:val="center"/>
          </w:tcPr>
          <w:p>
            <w:pPr>
              <w:jc w:val="left"/>
            </w:pPr>
            <w:r>
              <w:rPr>
                <w:b w:val="false"/>
                <w:bCs w:val="false"/>
              </w:rPr>
              <w:t xml:space="preserve">Crea de verdad el negocio, la sucursal, el usuario y la suscripción.</w:t>
            </w:r>
          </w:p>
        </w:tc>
      </w:tr>
      <w:tr>
        <w:tc>
          <w:tcPr>
            <w:tcW w:type="dxa" w:w="3200"/>
            <w:tcMar>
              <w:top w:type="dxa" w:w="80"/>
              <w:left w:type="dxa" w:w="100"/>
              <w:bottom w:type="dxa" w:w="80"/>
              <w:right w:type="dxa" w:w="100"/>
            </w:tcMar>
            <w:vAlign w:val="center"/>
          </w:tcPr>
          <w:p>
            <w:pPr>
              <w:jc w:val="left"/>
            </w:pPr>
            <w:r>
              <w:rPr>
                <w:b w:val="false"/>
                <w:bCs w:val="false"/>
              </w:rPr>
              <w:t xml:space="preserve">Panel Maestro — Módulos, Suscripciones, Usuarios, Soporte, Reportes, Configuración</w:t>
            </w:r>
          </w:p>
        </w:tc>
        <w:tc>
          <w:tcPr>
            <w:tcW w:type="dxa" w:w="2000"/>
            <w:tcMar>
              <w:top w:type="dxa" w:w="80"/>
              <w:left w:type="dxa" w:w="100"/>
              <w:bottom w:type="dxa" w:w="80"/>
              <w:right w:type="dxa" w:w="100"/>
            </w:tcMar>
            <w:vAlign w:val="center"/>
          </w:tcPr>
          <w:p>
            <w:pPr>
              <w:jc w:val="center"/>
            </w:pPr>
            <w:r>
              <w:rPr>
                <w:b/>
                <w:bCs/>
                <w:color w:val="6B7280"/>
              </w:rPr>
              <w:t xml:space="preserve">SOLO DEMOSTRACIÓN</w:t>
            </w:r>
          </w:p>
        </w:tc>
        <w:tc>
          <w:tcPr>
            <w:tcW w:type="dxa" w:w="4000"/>
            <w:tcMar>
              <w:top w:type="dxa" w:w="80"/>
              <w:left w:type="dxa" w:w="100"/>
              <w:bottom w:type="dxa" w:w="80"/>
              <w:right w:type="dxa" w:w="100"/>
            </w:tcMar>
            <w:vAlign w:val="center"/>
          </w:tcPr>
          <w:p>
            <w:pPr>
              <w:jc w:val="left"/>
            </w:pPr>
            <w:r>
              <w:rPr>
                <w:b w:val="false"/>
                <w:bCs w:val="false"/>
              </w:rPr>
              <w:t xml:space="preserve">Aparecen en el menú lateral pero todavía no tienen pantalla construida detrás.</w:t>
            </w:r>
          </w:p>
        </w:tc>
      </w:tr>
      <w:tr>
        <w:tc>
          <w:tcPr>
            <w:tcW w:type="dxa" w:w="3200"/>
            <w:tcMar>
              <w:top w:type="dxa" w:w="80"/>
              <w:left w:type="dxa" w:w="100"/>
              <w:bottom w:type="dxa" w:w="80"/>
              <w:right w:type="dxa" w:w="100"/>
            </w:tcMar>
            <w:vAlign w:val="center"/>
          </w:tcPr>
          <w:p>
            <w:pPr>
              <w:jc w:val="left"/>
            </w:pPr>
            <w:r>
              <w:rPr>
                <w:b w:val="false"/>
                <w:bCs w:val="false"/>
              </w:rPr>
              <w:t xml:space="preserve">Dashboard de tu negocio (Inicio)</w:t>
            </w:r>
          </w:p>
        </w:tc>
        <w:tc>
          <w:tcPr>
            <w:tcW w:type="dxa" w:w="2000"/>
            <w:tcMar>
              <w:top w:type="dxa" w:w="80"/>
              <w:left w:type="dxa" w:w="100"/>
              <w:bottom w:type="dxa" w:w="80"/>
              <w:right w:type="dxa" w:w="100"/>
            </w:tcMar>
            <w:vAlign w:val="center"/>
          </w:tcPr>
          <w:p>
            <w:pPr>
              <w:jc w:val="center"/>
            </w:pPr>
            <w:r>
              <w:rPr>
                <w:b/>
                <w:bCs/>
                <w:color w:val="B45309"/>
              </w:rPr>
              <w:t xml:space="preserve">FUNCIONAL PARCIAL</w:t>
            </w:r>
          </w:p>
        </w:tc>
        <w:tc>
          <w:tcPr>
            <w:tcW w:type="dxa" w:w="4000"/>
            <w:tcMar>
              <w:top w:type="dxa" w:w="80"/>
              <w:left w:type="dxa" w:w="100"/>
              <w:bottom w:type="dxa" w:w="80"/>
              <w:right w:type="dxa" w:w="100"/>
            </w:tcMar>
            <w:vAlign w:val="center"/>
          </w:tcPr>
          <w:p>
            <w:pPr>
              <w:jc w:val="left"/>
            </w:pPr>
            <w:r>
              <w:rPr>
                <w:b w:val="false"/>
                <w:bCs w:val="false"/>
              </w:rPr>
              <w:t xml:space="preserve">Las métricas son reales; los accesos rápidos y la personalización de la gráfica de categorías todavía no hacen nada / no se guardan.</w:t>
            </w:r>
          </w:p>
        </w:tc>
      </w:tr>
      <w:tr>
        <w:tc>
          <w:tcPr>
            <w:tcW w:type="dxa" w:w="3200"/>
            <w:tcMar>
              <w:top w:type="dxa" w:w="80"/>
              <w:left w:type="dxa" w:w="100"/>
              <w:bottom w:type="dxa" w:w="80"/>
              <w:right w:type="dxa" w:w="100"/>
            </w:tcMar>
            <w:vAlign w:val="center"/>
          </w:tcPr>
          <w:p>
            <w:pPr>
              <w:jc w:val="left"/>
            </w:pPr>
            <w:r>
              <w:rPr>
                <w:b w:val="false"/>
                <w:bCs w:val="false"/>
              </w:rPr>
              <w:t xml:space="preserve">Punto de Venta</w:t>
            </w:r>
          </w:p>
        </w:tc>
        <w:tc>
          <w:tcPr>
            <w:tcW w:type="dxa" w:w="2000"/>
            <w:tcMar>
              <w:top w:type="dxa" w:w="80"/>
              <w:left w:type="dxa" w:w="100"/>
              <w:bottom w:type="dxa" w:w="80"/>
              <w:right w:type="dxa" w:w="100"/>
            </w:tcMar>
            <w:vAlign w:val="center"/>
          </w:tcPr>
          <w:p>
            <w:pPr>
              <w:jc w:val="center"/>
            </w:pPr>
            <w:r>
              <w:rPr>
                <w:b/>
                <w:bCs/>
                <w:color w:val="0F7A4C"/>
              </w:rPr>
              <w:t xml:space="preserve">FUNCIONAL COMPLETO</w:t>
            </w:r>
          </w:p>
        </w:tc>
        <w:tc>
          <w:tcPr>
            <w:tcW w:type="dxa" w:w="4000"/>
            <w:tcMar>
              <w:top w:type="dxa" w:w="80"/>
              <w:left w:type="dxa" w:w="100"/>
              <w:bottom w:type="dxa" w:w="80"/>
              <w:right w:type="dxa" w:w="100"/>
            </w:tcMar>
            <w:vAlign w:val="center"/>
          </w:tcPr>
          <w:p>
            <w:pPr>
              <w:jc w:val="left"/>
            </w:pPr>
            <w:r>
              <w:rPr>
                <w:b w:val="false"/>
                <w:bCs w:val="false"/>
              </w:rPr>
              <w:t xml:space="preserve">Ventas reales, descuenta inventario real. El botón de escanear código de barras aún no funciona.</w:t>
            </w:r>
          </w:p>
        </w:tc>
      </w:tr>
      <w:tr>
        <w:tc>
          <w:tcPr>
            <w:tcW w:type="dxa" w:w="3200"/>
            <w:tcMar>
              <w:top w:type="dxa" w:w="80"/>
              <w:left w:type="dxa" w:w="100"/>
              <w:bottom w:type="dxa" w:w="80"/>
              <w:right w:type="dxa" w:w="100"/>
            </w:tcMar>
            <w:vAlign w:val="center"/>
          </w:tcPr>
          <w:p>
            <w:pPr>
              <w:jc w:val="left"/>
            </w:pPr>
            <w:r>
              <w:rPr>
                <w:b w:val="false"/>
                <w:bCs w:val="false"/>
              </w:rPr>
              <w:t xml:space="preserve">Reparaciones</w:t>
            </w:r>
          </w:p>
        </w:tc>
        <w:tc>
          <w:tcPr>
            <w:tcW w:type="dxa" w:w="2000"/>
            <w:tcMar>
              <w:top w:type="dxa" w:w="80"/>
              <w:left w:type="dxa" w:w="100"/>
              <w:bottom w:type="dxa" w:w="80"/>
              <w:right w:type="dxa" w:w="100"/>
            </w:tcMar>
            <w:vAlign w:val="center"/>
          </w:tcPr>
          <w:p>
            <w:pPr>
              <w:jc w:val="center"/>
            </w:pPr>
            <w:r>
              <w:rPr>
                <w:b/>
                <w:bCs/>
                <w:color w:val="0F7A4C"/>
              </w:rPr>
              <w:t xml:space="preserve">FUNCIONAL COMPLETO</w:t>
            </w:r>
          </w:p>
        </w:tc>
        <w:tc>
          <w:tcPr>
            <w:tcW w:type="dxa" w:w="4000"/>
            <w:tcMar>
              <w:top w:type="dxa" w:w="80"/>
              <w:left w:type="dxa" w:w="100"/>
              <w:bottom w:type="dxa" w:w="80"/>
              <w:right w:type="dxa" w:w="100"/>
            </w:tcMar>
            <w:vAlign w:val="center"/>
          </w:tcPr>
          <w:p>
            <w:pPr>
              <w:jc w:val="left"/>
            </w:pPr>
            <w:r>
              <w:rPr>
                <w:b w:val="false"/>
                <w:bCs w:val="false"/>
              </w:rPr>
              <w:t xml:space="preserve">Seguimiento real de equipos y cobros. El aviso de WhatsApp es simulado, no envía el mensaje solo.</w:t>
            </w:r>
          </w:p>
        </w:tc>
      </w:tr>
      <w:tr>
        <w:tc>
          <w:tcPr>
            <w:tcW w:type="dxa" w:w="3200"/>
            <w:tcMar>
              <w:top w:type="dxa" w:w="80"/>
              <w:left w:type="dxa" w:w="100"/>
              <w:bottom w:type="dxa" w:w="80"/>
              <w:right w:type="dxa" w:w="100"/>
            </w:tcMar>
            <w:vAlign w:val="center"/>
          </w:tcPr>
          <w:p>
            <w:pPr>
              <w:jc w:val="left"/>
            </w:pPr>
            <w:r>
              <w:rPr>
                <w:b w:val="false"/>
                <w:bCs w:val="false"/>
              </w:rPr>
              <w:t xml:space="preserve">Clientes</w:t>
            </w:r>
          </w:p>
        </w:tc>
        <w:tc>
          <w:tcPr>
            <w:tcW w:type="dxa" w:w="2000"/>
            <w:tcMar>
              <w:top w:type="dxa" w:w="80"/>
              <w:left w:type="dxa" w:w="100"/>
              <w:bottom w:type="dxa" w:w="80"/>
              <w:right w:type="dxa" w:w="100"/>
            </w:tcMar>
            <w:vAlign w:val="center"/>
          </w:tcPr>
          <w:p>
            <w:pPr>
              <w:jc w:val="center"/>
            </w:pPr>
            <w:r>
              <w:rPr>
                <w:b/>
                <w:bCs/>
                <w:color w:val="6B7280"/>
              </w:rPr>
              <w:t xml:space="preserve">SOLO DEMOSTRACIÓN</w:t>
            </w:r>
          </w:p>
        </w:tc>
        <w:tc>
          <w:tcPr>
            <w:tcW w:type="dxa" w:w="4000"/>
            <w:tcMar>
              <w:top w:type="dxa" w:w="80"/>
              <w:left w:type="dxa" w:w="100"/>
              <w:bottom w:type="dxa" w:w="80"/>
              <w:right w:type="dxa" w:w="100"/>
            </w:tcMar>
            <w:vAlign w:val="center"/>
          </w:tcPr>
          <w:p>
            <w:pPr>
              <w:jc w:val="left"/>
            </w:pPr>
            <w:r>
              <w:rPr>
                <w:b w:val="false"/>
                <w:bCs w:val="false"/>
              </w:rPr>
              <w:t xml:space="preserve">Los clientes que se ven son de muestra; todavía no se pueden dar de alta clientes reales desde aquí.</w:t>
            </w:r>
          </w:p>
        </w:tc>
      </w:tr>
      <w:tr>
        <w:tc>
          <w:tcPr>
            <w:tcW w:type="dxa" w:w="3200"/>
            <w:tcMar>
              <w:top w:type="dxa" w:w="80"/>
              <w:left w:type="dxa" w:w="100"/>
              <w:bottom w:type="dxa" w:w="80"/>
              <w:right w:type="dxa" w:w="100"/>
            </w:tcMar>
            <w:vAlign w:val="center"/>
          </w:tcPr>
          <w:p>
            <w:pPr>
              <w:jc w:val="left"/>
            </w:pPr>
            <w:r>
              <w:rPr>
                <w:b w:val="false"/>
                <w:bCs w:val="false"/>
              </w:rPr>
              <w:t xml:space="preserve">Catálogo</w:t>
            </w:r>
          </w:p>
        </w:tc>
        <w:tc>
          <w:tcPr>
            <w:tcW w:type="dxa" w:w="2000"/>
            <w:tcMar>
              <w:top w:type="dxa" w:w="80"/>
              <w:left w:type="dxa" w:w="100"/>
              <w:bottom w:type="dxa" w:w="80"/>
              <w:right w:type="dxa" w:w="100"/>
            </w:tcMar>
            <w:vAlign w:val="center"/>
          </w:tcPr>
          <w:p>
            <w:pPr>
              <w:jc w:val="center"/>
            </w:pPr>
            <w:r>
              <w:rPr>
                <w:b/>
                <w:bCs/>
                <w:color w:val="B45309"/>
              </w:rPr>
              <w:t xml:space="preserve">FUNCIONAL PARCIAL</w:t>
            </w:r>
          </w:p>
        </w:tc>
        <w:tc>
          <w:tcPr>
            <w:tcW w:type="dxa" w:w="4000"/>
            <w:tcMar>
              <w:top w:type="dxa" w:w="80"/>
              <w:left w:type="dxa" w:w="100"/>
              <w:bottom w:type="dxa" w:w="80"/>
              <w:right w:type="dxa" w:w="100"/>
            </w:tcMar>
            <w:vAlign w:val="center"/>
          </w:tcPr>
          <w:p>
            <w:pPr>
              <w:jc w:val="left"/>
            </w:pPr>
            <w:r>
              <w:rPr>
                <w:b w:val="false"/>
                <w:bCs w:val="false"/>
              </w:rPr>
              <w:t xml:space="preserve">Se puede consultar el catálogo y el top de ventas; todavía no se pueden crear ni editar productos desde esta pantalla.</w:t>
            </w:r>
          </w:p>
        </w:tc>
      </w:tr>
      <w:tr>
        <w:tc>
          <w:tcPr>
            <w:tcW w:type="dxa" w:w="3200"/>
            <w:tcMar>
              <w:top w:type="dxa" w:w="80"/>
              <w:left w:type="dxa" w:w="100"/>
              <w:bottom w:type="dxa" w:w="80"/>
              <w:right w:type="dxa" w:w="100"/>
            </w:tcMar>
            <w:vAlign w:val="center"/>
          </w:tcPr>
          <w:p>
            <w:pPr>
              <w:jc w:val="left"/>
            </w:pPr>
            <w:r>
              <w:rPr>
                <w:b w:val="false"/>
                <w:bCs w:val="false"/>
              </w:rPr>
              <w:t xml:space="preserve">Inventario</w:t>
            </w:r>
          </w:p>
        </w:tc>
        <w:tc>
          <w:tcPr>
            <w:tcW w:type="dxa" w:w="2000"/>
            <w:tcMar>
              <w:top w:type="dxa" w:w="80"/>
              <w:left w:type="dxa" w:w="100"/>
              <w:bottom w:type="dxa" w:w="80"/>
              <w:right w:type="dxa" w:w="100"/>
            </w:tcMar>
            <w:vAlign w:val="center"/>
          </w:tcPr>
          <w:p>
            <w:pPr>
              <w:jc w:val="center"/>
            </w:pPr>
            <w:r>
              <w:rPr>
                <w:b/>
                <w:bCs/>
                <w:color w:val="B45309"/>
              </w:rPr>
              <w:t xml:space="preserve">FUNCIONAL PARCIAL</w:t>
            </w:r>
          </w:p>
        </w:tc>
        <w:tc>
          <w:tcPr>
            <w:tcW w:type="dxa" w:w="4000"/>
            <w:tcMar>
              <w:top w:type="dxa" w:w="80"/>
              <w:left w:type="dxa" w:w="100"/>
              <w:bottom w:type="dxa" w:w="80"/>
              <w:right w:type="dxa" w:w="100"/>
            </w:tcMar>
            <w:vAlign w:val="center"/>
          </w:tcPr>
          <w:p>
            <w:pPr>
              <w:jc w:val="left"/>
            </w:pPr>
            <w:r>
              <w:rPr>
                <w:b w:val="false"/>
                <w:bCs w:val="false"/>
              </w:rPr>
              <w:t xml:space="preserve">El stock y los ajustes son reales; los botones de Filtros y Exportar todavía no hacen nada.</w:t>
            </w:r>
          </w:p>
        </w:tc>
      </w:tr>
      <w:tr>
        <w:tc>
          <w:tcPr>
            <w:tcW w:type="dxa" w:w="3200"/>
            <w:tcMar>
              <w:top w:type="dxa" w:w="80"/>
              <w:left w:type="dxa" w:w="100"/>
              <w:bottom w:type="dxa" w:w="80"/>
              <w:right w:type="dxa" w:w="100"/>
            </w:tcMar>
            <w:vAlign w:val="center"/>
          </w:tcPr>
          <w:p>
            <w:pPr>
              <w:jc w:val="left"/>
            </w:pPr>
            <w:r>
              <w:rPr>
                <w:b w:val="false"/>
                <w:bCs w:val="false"/>
              </w:rPr>
              <w:t xml:space="preserve">Compras</w:t>
            </w:r>
          </w:p>
        </w:tc>
        <w:tc>
          <w:tcPr>
            <w:tcW w:type="dxa" w:w="2000"/>
            <w:tcMar>
              <w:top w:type="dxa" w:w="80"/>
              <w:left w:type="dxa" w:w="100"/>
              <w:bottom w:type="dxa" w:w="80"/>
              <w:right w:type="dxa" w:w="100"/>
            </w:tcMar>
            <w:vAlign w:val="center"/>
          </w:tcPr>
          <w:p>
            <w:pPr>
              <w:jc w:val="center"/>
            </w:pPr>
            <w:r>
              <w:rPr>
                <w:b/>
                <w:bCs/>
                <w:color w:val="0F7A4C"/>
              </w:rPr>
              <w:t xml:space="preserve">FUNCIONAL COMPLETO</w:t>
            </w:r>
          </w:p>
        </w:tc>
        <w:tc>
          <w:tcPr>
            <w:tcW w:type="dxa" w:w="4000"/>
            <w:tcMar>
              <w:top w:type="dxa" w:w="80"/>
              <w:left w:type="dxa" w:w="100"/>
              <w:bottom w:type="dxa" w:w="80"/>
              <w:right w:type="dxa" w:w="100"/>
            </w:tcMar>
            <w:vAlign w:val="center"/>
          </w:tcPr>
          <w:p>
            <w:pPr>
              <w:jc w:val="left"/>
            </w:pPr>
            <w:r>
              <w:rPr>
                <w:b w:val="false"/>
                <w:bCs w:val="false"/>
              </w:rPr>
              <w:t xml:space="preserve">Las compras a proveedores afectan tu inventario real al marcarse como recibidas.</w:t>
            </w:r>
          </w:p>
        </w:tc>
      </w:tr>
      <w:tr>
        <w:tc>
          <w:tcPr>
            <w:tcW w:type="dxa" w:w="3200"/>
            <w:tcMar>
              <w:top w:type="dxa" w:w="80"/>
              <w:left w:type="dxa" w:w="100"/>
              <w:bottom w:type="dxa" w:w="80"/>
              <w:right w:type="dxa" w:w="100"/>
            </w:tcMar>
            <w:vAlign w:val="center"/>
          </w:tcPr>
          <w:p>
            <w:pPr>
              <w:jc w:val="left"/>
            </w:pPr>
            <w:r>
              <w:rPr>
                <w:b w:val="false"/>
                <w:bCs w:val="false"/>
              </w:rPr>
              <w:t xml:space="preserve">Caja</w:t>
            </w:r>
          </w:p>
        </w:tc>
        <w:tc>
          <w:tcPr>
            <w:tcW w:type="dxa" w:w="2000"/>
            <w:tcMar>
              <w:top w:type="dxa" w:w="80"/>
              <w:left w:type="dxa" w:w="100"/>
              <w:bottom w:type="dxa" w:w="80"/>
              <w:right w:type="dxa" w:w="100"/>
            </w:tcMar>
            <w:vAlign w:val="center"/>
          </w:tcPr>
          <w:p>
            <w:pPr>
              <w:jc w:val="center"/>
            </w:pPr>
            <w:r>
              <w:rPr>
                <w:b/>
                <w:bCs/>
                <w:color w:val="0F7A4C"/>
              </w:rPr>
              <w:t xml:space="preserve">FUNCIONAL COMPLETO</w:t>
            </w:r>
          </w:p>
        </w:tc>
        <w:tc>
          <w:tcPr>
            <w:tcW w:type="dxa" w:w="4000"/>
            <w:tcMar>
              <w:top w:type="dxa" w:w="80"/>
              <w:left w:type="dxa" w:w="100"/>
              <w:bottom w:type="dxa" w:w="80"/>
              <w:right w:type="dxa" w:w="100"/>
            </w:tcMar>
            <w:vAlign w:val="center"/>
          </w:tcPr>
          <w:p>
            <w:pPr>
              <w:jc w:val="left"/>
            </w:pPr>
            <w:r>
              <w:rPr>
                <w:b w:val="false"/>
                <w:bCs w:val="false"/>
              </w:rPr>
              <w:t xml:space="preserve">Apertura, cierre, movimientos y exportes (CSV/Excel/PNG/PDF) son reales.</w:t>
            </w:r>
          </w:p>
        </w:tc>
      </w:tr>
      <w:tr>
        <w:tc>
          <w:tcPr>
            <w:tcW w:type="dxa" w:w="3200"/>
            <w:tcMar>
              <w:top w:type="dxa" w:w="80"/>
              <w:left w:type="dxa" w:w="100"/>
              <w:bottom w:type="dxa" w:w="80"/>
              <w:right w:type="dxa" w:w="100"/>
            </w:tcMar>
            <w:vAlign w:val="center"/>
          </w:tcPr>
          <w:p>
            <w:pPr>
              <w:jc w:val="left"/>
            </w:pPr>
            <w:r>
              <w:rPr>
                <w:b w:val="false"/>
                <w:bCs w:val="false"/>
              </w:rPr>
              <w:t xml:space="preserve">Personal</w:t>
            </w:r>
          </w:p>
        </w:tc>
        <w:tc>
          <w:tcPr>
            <w:tcW w:type="dxa" w:w="2000"/>
            <w:tcMar>
              <w:top w:type="dxa" w:w="80"/>
              <w:left w:type="dxa" w:w="100"/>
              <w:bottom w:type="dxa" w:w="80"/>
              <w:right w:type="dxa" w:w="100"/>
            </w:tcMar>
            <w:vAlign w:val="center"/>
          </w:tcPr>
          <w:p>
            <w:pPr>
              <w:jc w:val="center"/>
            </w:pPr>
            <w:r>
              <w:rPr>
                <w:b/>
                <w:bCs/>
                <w:color w:val="0F7A4C"/>
              </w:rPr>
              <w:t xml:space="preserve">FUNCIONAL COMPLETO</w:t>
            </w:r>
          </w:p>
        </w:tc>
        <w:tc>
          <w:tcPr>
            <w:tcW w:type="dxa" w:w="4000"/>
            <w:tcMar>
              <w:top w:type="dxa" w:w="80"/>
              <w:left w:type="dxa" w:w="100"/>
              <w:bottom w:type="dxa" w:w="80"/>
              <w:right w:type="dxa" w:w="100"/>
            </w:tcMar>
            <w:vAlign w:val="center"/>
          </w:tcPr>
          <w:p>
            <w:pPr>
              <w:jc w:val="left"/>
            </w:pPr>
            <w:r>
              <w:rPr>
                <w:b w:val="false"/>
                <w:bCs w:val="false"/>
              </w:rPr>
              <w:t xml:space="preserve">Empleados, asistencia y nómina reales. Todavía no existen roles/permisos por usuario.</w:t>
            </w:r>
          </w:p>
        </w:tc>
      </w:tr>
      <w:tr>
        <w:tc>
          <w:tcPr>
            <w:tcW w:type="dxa" w:w="3200"/>
            <w:tcMar>
              <w:top w:type="dxa" w:w="80"/>
              <w:left w:type="dxa" w:w="100"/>
              <w:bottom w:type="dxa" w:w="80"/>
              <w:right w:type="dxa" w:w="100"/>
            </w:tcMar>
            <w:vAlign w:val="center"/>
          </w:tcPr>
          <w:p>
            <w:pPr>
              <w:jc w:val="left"/>
            </w:pPr>
            <w:r>
              <w:rPr>
                <w:b w:val="false"/>
                <w:bCs w:val="false"/>
              </w:rPr>
              <w:t xml:space="preserve">Sucursales</w:t>
            </w:r>
          </w:p>
        </w:tc>
        <w:tc>
          <w:tcPr>
            <w:tcW w:type="dxa" w:w="2000"/>
            <w:tcMar>
              <w:top w:type="dxa" w:w="80"/>
              <w:left w:type="dxa" w:w="100"/>
              <w:bottom w:type="dxa" w:w="80"/>
              <w:right w:type="dxa" w:w="100"/>
            </w:tcMar>
            <w:vAlign w:val="center"/>
          </w:tcPr>
          <w:p>
            <w:pPr>
              <w:jc w:val="center"/>
            </w:pPr>
            <w:r>
              <w:rPr>
                <w:b/>
                <w:bCs/>
                <w:color w:val="6B7280"/>
              </w:rPr>
              <w:t xml:space="preserve">SOLO DEMOSTRACIÓN</w:t>
            </w:r>
          </w:p>
        </w:tc>
        <w:tc>
          <w:tcPr>
            <w:tcW w:type="dxa" w:w="4000"/>
            <w:tcMar>
              <w:top w:type="dxa" w:w="80"/>
              <w:left w:type="dxa" w:w="100"/>
              <w:bottom w:type="dxa" w:w="80"/>
              <w:right w:type="dxa" w:w="100"/>
            </w:tcMar>
            <w:vAlign w:val="center"/>
          </w:tcPr>
          <w:p>
            <w:pPr>
              <w:jc w:val="left"/>
            </w:pPr>
            <w:r>
              <w:rPr>
                <w:b w:val="false"/>
                <w:bCs w:val="false"/>
              </w:rPr>
              <w:t xml:space="preserve">Las sucursales que se ven aquí son de muestra; tus sucursales reales sí funcionan en el resto del sistema.</w:t>
            </w:r>
          </w:p>
        </w:tc>
      </w:tr>
      <w:tr>
        <w:tc>
          <w:tcPr>
            <w:tcW w:type="dxa" w:w="3200"/>
            <w:tcMar>
              <w:top w:type="dxa" w:w="80"/>
              <w:left w:type="dxa" w:w="100"/>
              <w:bottom w:type="dxa" w:w="80"/>
              <w:right w:type="dxa" w:w="100"/>
            </w:tcMar>
            <w:vAlign w:val="center"/>
          </w:tcPr>
          <w:p>
            <w:pPr>
              <w:jc w:val="left"/>
            </w:pPr>
            <w:r>
              <w:rPr>
                <w:b w:val="false"/>
                <w:bCs w:val="false"/>
              </w:rPr>
              <w:t xml:space="preserve">Reportes</w:t>
            </w:r>
          </w:p>
        </w:tc>
        <w:tc>
          <w:tcPr>
            <w:tcW w:type="dxa" w:w="2000"/>
            <w:tcMar>
              <w:top w:type="dxa" w:w="80"/>
              <w:left w:type="dxa" w:w="100"/>
              <w:bottom w:type="dxa" w:w="80"/>
              <w:right w:type="dxa" w:w="100"/>
            </w:tcMar>
            <w:vAlign w:val="center"/>
          </w:tcPr>
          <w:p>
            <w:pPr>
              <w:jc w:val="center"/>
            </w:pPr>
            <w:r>
              <w:rPr>
                <w:b/>
                <w:bCs/>
                <w:color w:val="6B7280"/>
              </w:rPr>
              <w:t xml:space="preserve">SOLO DEMOSTRACIÓN</w:t>
            </w:r>
          </w:p>
        </w:tc>
        <w:tc>
          <w:tcPr>
            <w:tcW w:type="dxa" w:w="4000"/>
            <w:tcMar>
              <w:top w:type="dxa" w:w="80"/>
              <w:left w:type="dxa" w:w="100"/>
              <w:bottom w:type="dxa" w:w="80"/>
              <w:right w:type="dxa" w:w="100"/>
            </w:tcMar>
            <w:vAlign w:val="center"/>
          </w:tcPr>
          <w:p>
            <w:pPr>
              <w:jc w:val="left"/>
            </w:pPr>
            <w:r>
              <w:rPr>
                <w:b w:val="false"/>
                <w:bCs w:val="false"/>
              </w:rPr>
              <w:t xml:space="preserve">Pantalla de ejemplo; las cifras no cambian con tu operación real.</w:t>
            </w:r>
          </w:p>
        </w:tc>
      </w:tr>
      <w:tr>
        <w:tc>
          <w:tcPr>
            <w:tcW w:type="dxa" w:w="3200"/>
            <w:tcMar>
              <w:top w:type="dxa" w:w="80"/>
              <w:left w:type="dxa" w:w="100"/>
              <w:bottom w:type="dxa" w:w="80"/>
              <w:right w:type="dxa" w:w="100"/>
            </w:tcMar>
            <w:vAlign w:val="center"/>
          </w:tcPr>
          <w:p>
            <w:pPr>
              <w:jc w:val="left"/>
            </w:pPr>
            <w:r>
              <w:rPr>
                <w:b w:val="false"/>
                <w:bCs w:val="false"/>
              </w:rPr>
              <w:t xml:space="preserve">Facturación (CFDI)</w:t>
            </w:r>
          </w:p>
        </w:tc>
        <w:tc>
          <w:tcPr>
            <w:tcW w:type="dxa" w:w="2000"/>
            <w:tcMar>
              <w:top w:type="dxa" w:w="80"/>
              <w:left w:type="dxa" w:w="100"/>
              <w:bottom w:type="dxa" w:w="80"/>
              <w:right w:type="dxa" w:w="100"/>
            </w:tcMar>
            <w:vAlign w:val="center"/>
          </w:tcPr>
          <w:p>
            <w:pPr>
              <w:jc w:val="center"/>
            </w:pPr>
            <w:r>
              <w:rPr>
                <w:b/>
                <w:bCs/>
                <w:color w:val="B45309"/>
              </w:rPr>
              <w:t xml:space="preserve">FUNCIONAL PARCIAL</w:t>
            </w:r>
          </w:p>
        </w:tc>
        <w:tc>
          <w:tcPr>
            <w:tcW w:type="dxa" w:w="4000"/>
            <w:tcMar>
              <w:top w:type="dxa" w:w="80"/>
              <w:left w:type="dxa" w:w="100"/>
              <w:bottom w:type="dxa" w:w="80"/>
              <w:right w:type="dxa" w:w="100"/>
            </w:tcMar>
            <w:vAlign w:val="center"/>
          </w:tcPr>
          <w:p>
            <w:pPr>
              <w:jc w:val="left"/>
            </w:pPr>
            <w:r>
              <w:rPr>
                <w:b w:val="false"/>
                <w:bCs w:val="false"/>
              </w:rPr>
              <w:t xml:space="preserve">El flujo de control interno es real; el timbrado es simulado y NO tiene validez fiscal ante el SAT.</w:t>
            </w:r>
          </w:p>
        </w:tc>
      </w:tr>
      <w:tr>
        <w:tc>
          <w:tcPr>
            <w:tcW w:type="dxa" w:w="3200"/>
            <w:tcMar>
              <w:top w:type="dxa" w:w="80"/>
              <w:left w:type="dxa" w:w="100"/>
              <w:bottom w:type="dxa" w:w="80"/>
              <w:right w:type="dxa" w:w="100"/>
            </w:tcMar>
            <w:vAlign w:val="center"/>
          </w:tcPr>
          <w:p>
            <w:pPr>
              <w:jc w:val="left"/>
            </w:pPr>
            <w:r>
              <w:rPr>
                <w:b w:val="false"/>
                <w:bCs w:val="false"/>
              </w:rPr>
              <w:t xml:space="preserve">Configuración</w:t>
            </w:r>
          </w:p>
        </w:tc>
        <w:tc>
          <w:tcPr>
            <w:tcW w:type="dxa" w:w="2000"/>
            <w:tcMar>
              <w:top w:type="dxa" w:w="80"/>
              <w:left w:type="dxa" w:w="100"/>
              <w:bottom w:type="dxa" w:w="80"/>
              <w:right w:type="dxa" w:w="100"/>
            </w:tcMar>
            <w:vAlign w:val="center"/>
          </w:tcPr>
          <w:p>
            <w:pPr>
              <w:jc w:val="center"/>
            </w:pPr>
            <w:r>
              <w:rPr>
                <w:b/>
                <w:bCs/>
                <w:color w:val="0F7A4C"/>
              </w:rPr>
              <w:t xml:space="preserve">FUNCIONAL COMPLETO</w:t>
            </w:r>
          </w:p>
        </w:tc>
        <w:tc>
          <w:tcPr>
            <w:tcW w:type="dxa" w:w="4000"/>
            <w:tcMar>
              <w:top w:type="dxa" w:w="80"/>
              <w:left w:type="dxa" w:w="100"/>
              <w:bottom w:type="dxa" w:w="80"/>
              <w:right w:type="dxa" w:w="100"/>
            </w:tcMar>
            <w:vAlign w:val="center"/>
          </w:tcPr>
          <w:p>
            <w:pPr>
              <w:jc w:val="left"/>
            </w:pPr>
            <w:r>
              <w:rPr>
                <w:b w:val="false"/>
                <w:bCs w:val="false"/>
              </w:rPr>
              <w:t xml:space="preserve">Tema visual, rubro del negocio y cambio de contraseña, reales.</w:t>
            </w:r>
          </w:p>
        </w:tc>
      </w:tr>
    </w:tbl>
    <w:p>
      <w:r>
        <w:br w:type="page"/>
      </w:r>
    </w:p>
    <w:p>
      <w:pPr>
        <w:pStyle w:val="Heading1"/>
        <w:spacing w:after="200" w:before="480"/>
      </w:pPr>
      <w:r>
        <w:t xml:space="preserve">3. Primeros pasos</w:t>
      </w:r>
    </w:p>
    <w:p>
      <w:pPr>
        <w:pStyle w:val="Heading2"/>
        <w:spacing w:after="120" w:before="260"/>
      </w:pPr>
      <w:r>
        <w:t xml:space="preserve">3.1  Crear tu cuenta (registro público)</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p>
    <w:p>
      <w:pPr>
        <w:spacing w:after="140"/>
      </w:pPr>
      <w:r>
        <w:t xml:space="preserve">Cualquier negocio nuevo puede darse de alta por su cuenta desde la página de registro, sin depender de que alguien más lo capture. El proceso tiene tres momentos:</w:t>
      </w:r>
    </w:p>
    <w:p>
      <w:pPr>
        <w:spacing w:after="100"/>
        <w:ind w:left="260"/>
      </w:pPr>
      <w:r>
        <w:rPr>
          <w:b/>
          <w:bCs/>
          <w:color w:val="4F46E5"/>
        </w:rPr>
        <w:t xml:space="preserve">1.  </w:t>
      </w:r>
      <w:r>
        <w:t xml:space="preserve">Tus datos — se captura el nombre del negocio, el giro (rubro), tu nombre completo, tu correo electrónico y, opcionalmente, tu teléfono.</w:t>
      </w:r>
    </w:p>
    <w:p>
      <w:pPr>
        <w:spacing w:after="100"/>
        <w:ind w:left="260"/>
      </w:pPr>
      <w:r>
        <w:rPr>
          <w:b/>
          <w:bCs/>
          <w:color w:val="4F46E5"/>
        </w:rPr>
        <w:t xml:space="preserve">2.  </w:t>
      </w:r>
      <w:r>
        <w:t xml:space="preserve">Plan y pago — eliges un plan (Básico $499, Pro $999 o Enterprise $1999 MXN al mes) y la vigencia (mensual, trimestral, semestral o anual, con el total recalculado según el periodo), y decides si quieres que se renueve automáticamente al vencer. Al confirmar, verás un aviso de que el cobro es simulado por ahora: esta pantalla todavía no está conectada a una pasarela de pago real, solo confirma tu plan y crea la cuenta.</w:t>
      </w:r>
    </w:p>
    <w:p>
      <w:pPr>
        <w:spacing w:after="100"/>
        <w:ind w:left="260"/>
      </w:pPr>
      <w:r>
        <w:rPr>
          <w:b/>
          <w:bCs/>
          <w:color w:val="4F46E5"/>
        </w:rPr>
        <w:t xml:space="preserve">3.  </w:t>
      </w:r>
      <w:r>
        <w:t xml:space="preserve">Cuenta creada — el sistema crea tu negocio, tu primera sucursal, tu usuario como Administrador con acceso completo, tu suscripción ya activa y los 14 módulos activados. Se genera una contraseña temporal (nunca la escribes tú) y el sistema intenta iniciar tu sesión automáticamente para llevarte al siguiente paso. Si el inicio automático no se puede completar, la pantalla te muestra el nombre de tu negocio, tu correo y tu contraseña temporal para que entres manualmente.</w:t>
      </w:r>
    </w:p>
    <w:p>
      <w:pPr>
        <w:pStyle w:val="Heading2"/>
        <w:spacing w:after="120" w:before="260"/>
      </w:pPr>
      <w:r>
        <w:t xml:space="preserve">3.2  Iniciar sesión</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p>
    <w:p>
      <w:pPr>
        <w:spacing w:after="140"/>
      </w:pPr>
      <w:r>
        <w:t xml:space="preserve">En la pantalla de inicio de sesión capturas tu correo y tu contraseña (con la opción de mostrarla u ocultarla) y presionas Iniciar sesión. Si tu cuenta todavía tiene una contraseña temporal pendiente de cambiar, el sistema te llevará automáticamente al paso de primer acceso antes de dejarte entrar al panel.</w:t>
      </w:r>
    </w:p>
    <w:p>
      <w:pPr>
        <w:pStyle w:val="Heading2"/>
        <w:spacing w:after="120" w:before="260"/>
      </w:pPr>
      <w:r>
        <w:t xml:space="preserve">3.3  Primer acceso: crea tu propia contraseña</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p>
    <w:p>
      <w:pPr>
        <w:spacing w:after="140"/>
      </w:pPr>
      <w:r>
        <w:t xml:space="preserve">Toda cuenta nueva (ya sea que te hayas registrado tú mismo o que Carlos te haya dado de alta desde el Panel Maestro) debe pasar, la primera vez, por esta pantalla obligatoria: se te pide una nueva contraseña (mínimo 8 caracteres) y su confirmación. Al guardar, tu contraseña temporal queda invalidada y avanzas a la pantalla de bienvenida.</w:t>
      </w:r>
    </w:p>
    <w:p>
      <w:pPr>
        <w:pStyle w:val="Heading2"/>
        <w:spacing w:after="120" w:before="260"/>
      </w:pPr>
      <w:r>
        <w:t xml:space="preserve">3.4  Pantalla de bienvenida</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p>
    <w:p>
      <w:pPr>
        <w:spacing w:after="140"/>
      </w:pPr>
      <w:r>
        <w:t xml:space="preserve">Es la bienvenida de un solo uso a tu panel. Te muestra dos accesos directos reales: “Personaliza tu negocio” (te lleva a Configuración, para elegir tema y rubro) y “Da de alta a tu equipo” (te lleva a Personal, para registrar empleados). También incluye un aviso honesto: por ahora todos los módulos están activos para todos los empleados que agregues, porque todavía no existe una pantalla para asignar permisos distintos por rol — cualquier persona que des de alta tiene el mismo nivel de acceso que tú. Un botón final te lleva a tu Dashboard.</w:t>
      </w:r>
    </w:p>
    <w:p>
      <w:r>
        <w:br w:type="page"/>
      </w:r>
    </w:p>
    <w:p>
      <w:pPr>
        <w:pStyle w:val="Heading1"/>
        <w:spacing w:after="200" w:before="480"/>
      </w:pPr>
      <w:r>
        <w:t xml:space="preserve">4. Panel Maestro (solo para el administrador de la plataforma)</w:t>
      </w:r>
    </w:p>
    <w:p>
      <w:pPr>
        <w:spacing w:after="140"/>
      </w:pPr>
      <w:r>
        <w:t xml:space="preserve">Esta sección es para ti como responsable de Linkity Soluciones, no para los negocios que usan el sistema. Desde aquí das de alta negocios manualmente y, más adelante, controlarás la operación de toda la plataforma.</w:t>
      </w:r>
    </w:p>
    <w:p>
      <w:pPr>
        <w:pStyle w:val="Heading2"/>
        <w:spacing w:after="120" w:before="260"/>
      </w:pPr>
      <w:r>
        <w:t xml:space="preserve">4.1  Dashboard</w:t>
      </w:r>
    </w:p>
    <w:p>
      <w:pPr>
        <w:pBdr>
          <w:left w:val="single" w:color="6B7280" w:sz="24" w:space="8"/>
        </w:pBdr>
        <w:shd w:fill="F8F8FC" w:val="clear"/>
        <w:spacing w:after="200"/>
      </w:pPr>
      <w:r>
        <w:rPr>
          <w:b/>
          <w:bCs/>
          <w:color w:val="6B7280"/>
        </w:rPr>
        <w:t xml:space="preserve">○  ESTADO ACTUAL: </w:t>
      </w:r>
      <w:r>
        <w:rPr>
          <w:b/>
          <w:bCs/>
          <w:color w:val="6B7280"/>
        </w:rPr>
        <w:t xml:space="preserve">SOLO DEMOSTRACIÓN</w:t>
      </w:r>
      <w:r>
        <w:rPr>
          <w:i/>
          <w:iCs/>
          <w:color w:val="1F2937"/>
        </w:rPr>
        <w:t xml:space="preserve">  —  todas las cifras y la tabla de negocios que se ven aquí son de muestra, no vienen todavía de tus negocios reales</w:t>
      </w:r>
    </w:p>
    <w:p>
      <w:pPr>
        <w:spacing w:after="140"/>
      </w:pPr>
      <w:r>
        <w:t xml:space="preserve">Muestra cuatro tarjetas (Negocios activos, En periodo de prueba, Ingresos MRR, Suscripciones vencidas), una tabla de “Negocios registrados” con su plan y estado (Activo, Prueba, Vencido) y paneles de “Actividad reciente” y “Distribución por plan”. Por ahora estos números y esta tabla son fijos y no reflejan tus negocios reales; y el botón “+ Nuevo negocio” de esta pantalla y el botón “Gestionar” de cada fila todavía no hacen nada — para dar de alta un negocio real usa la pantalla descrita en el siguiente apartado.</w:t>
      </w:r>
    </w:p>
    <w:p>
      <w:pPr>
        <w:pStyle w:val="Heading2"/>
        <w:spacing w:after="120" w:before="260"/>
      </w:pPr>
      <w:r>
        <w:t xml:space="preserve">4.2  Dar de alta un negocio nuevo</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p>
    <w:p>
      <w:pPr>
        <w:spacing w:after="140"/>
      </w:pPr>
      <w:r>
        <w:t xml:space="preserve">Esta es la forma en la que tú, como administrador de la plataforma, capturas un negocio nuevo manualmente (alternativa al autorregistro público). El formulario pide:</w:t>
      </w:r>
    </w:p>
    <w:p>
      <w:pPr>
        <w:pStyle w:val="ListParagraph"/>
        <w:numPr>
          <w:ilvl w:val="0"/>
          <w:numId w:val="1"/>
        </w:numPr>
        <w:spacing w:after="70"/>
      </w:pPr>
      <w:r>
        <w:t xml:space="preserve">Datos del negocio: nombre, RFC, teléfono, ciudad y estado.</w:t>
      </w:r>
    </w:p>
    <w:p>
      <w:pPr>
        <w:pStyle w:val="ListParagraph"/>
        <w:numPr>
          <w:ilvl w:val="0"/>
          <w:numId w:val="1"/>
        </w:numPr>
        <w:spacing w:after="70"/>
      </w:pPr>
      <w:r>
        <w:t xml:space="preserve">Datos del dueño: nombre completo, correo y teléfono.</w:t>
      </w:r>
    </w:p>
    <w:p>
      <w:pPr>
        <w:pStyle w:val="ListParagraph"/>
        <w:numPr>
          <w:ilvl w:val="0"/>
          <w:numId w:val="1"/>
        </w:numPr>
        <w:spacing w:after="70"/>
      </w:pPr>
      <w:r>
        <w:t xml:space="preserve">Módulos activos: puedes marcar o desmarcar, uno por uno, cuáles de los 14 módulos quieres activar para ese negocio (por defecto vienen activos los 4 primeros).</w:t>
      </w:r>
    </w:p>
    <w:p>
      <w:pPr>
        <w:pStyle w:val="ListParagraph"/>
        <w:numPr>
          <w:ilvl w:val="0"/>
          <w:numId w:val="1"/>
        </w:numPr>
        <w:spacing w:after="70"/>
      </w:pPr>
      <w:r>
        <w:t xml:space="preserve">Plan (Básico, Pro o Enterprise) y días de prueba (0, 7, 14 o 30).</w:t>
      </w:r>
    </w:p>
    <w:p>
      <w:pPr>
        <w:spacing w:after="140"/>
      </w:pPr>
      <w:r>
        <w:t xml:space="preserve">Al presionar “Crear negocio y enviar invitación”, el sistema crea de verdad el negocio, su primera sucursal, el usuario Administrador y la suscripción (en prueba o activa, según lo elegido), y te muestra en pantalla el nombre del negocio y la contraseña temporal para que se la compartas al dueño.</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Este formulario, hoy, no pide el giro/rubro del negocio (a diferencia del registro público) — tendrás que indicárselo al dueño para que lo configure él mismo en Configuración.</w:t>
      </w:r>
    </w:p>
    <w:p>
      <w:pPr>
        <w:pStyle w:val="Heading2"/>
        <w:spacing w:after="120" w:before="260"/>
      </w:pPr>
      <w:r>
        <w:t xml:space="preserve">4.3  Secciones del menú que todavía no están construidas</w:t>
      </w:r>
    </w:p>
    <w:p>
      <w:pPr>
        <w:pBdr>
          <w:left w:val="single" w:color="6B7280" w:sz="24" w:space="8"/>
        </w:pBdr>
        <w:shd w:fill="F8F8FC" w:val="clear"/>
        <w:spacing w:after="200"/>
      </w:pPr>
      <w:r>
        <w:rPr>
          <w:b/>
          <w:bCs/>
          <w:color w:val="6B7280"/>
        </w:rPr>
        <w:t xml:space="preserve">○  ESTADO ACTUAL: </w:t>
      </w:r>
      <w:r>
        <w:rPr>
          <w:b/>
          <w:bCs/>
          <w:color w:val="6B7280"/>
        </w:rPr>
        <w:t xml:space="preserve">SOLO DEMOSTRACIÓN</w:t>
      </w:r>
      <w:r>
        <w:rPr>
          <w:i/>
          <w:iCs/>
          <w:color w:val="1F2937"/>
        </w:rPr>
        <w:t xml:space="preserve">  —  aparecen en el menú lateral del Panel Maestro pero no llevan a ninguna pantalla real todavía</w:t>
      </w:r>
    </w:p>
    <w:p>
      <w:pPr>
        <w:spacing w:after="140"/>
      </w:pPr>
      <w:r>
        <w:t xml:space="preserve">Los siguientes accesos del menú lateral (Módulos, Suscripciones, Usuarios, Soporte, Reportes y Configuración, dentro del Panel Maestro) están planeados pero aún no tienen una pantalla construida detrás; los números que se ven junto a algunos de ellos en el menú también son de muestra.</w:t>
      </w:r>
    </w:p>
    <w:p>
      <w:r>
        <w:br w:type="page"/>
      </w:r>
    </w:p>
    <w:p>
      <w:pPr>
        <w:pStyle w:val="Heading1"/>
        <w:spacing w:after="200" w:before="480"/>
      </w:pPr>
      <w:r>
        <w:t xml:space="preserve">5. Navegación dentro de tu negocio</w:t>
      </w:r>
    </w:p>
    <w:p>
      <w:pPr>
        <w:spacing w:after="140"/>
      </w:pPr>
      <w:r>
        <w:t xml:space="preserve">Una vez dentro de tu negocio, el menú lateral izquierdo agrupa los módulos en cuatro secciones:</w:t>
      </w:r>
    </w:p>
    <w:p>
      <w:pPr>
        <w:pStyle w:val="ListParagraph"/>
        <w:numPr>
          <w:ilvl w:val="0"/>
          <w:numId w:val="1"/>
        </w:numPr>
        <w:spacing w:after="70"/>
      </w:pPr>
      <w:r>
        <w:t xml:space="preserve">PRINCIPAL — Inicio (Dashboard), Punto de Venta, Reparaciones.</w:t>
      </w:r>
    </w:p>
    <w:p>
      <w:pPr>
        <w:pStyle w:val="ListParagraph"/>
        <w:numPr>
          <w:ilvl w:val="0"/>
          <w:numId w:val="1"/>
        </w:numPr>
        <w:spacing w:after="70"/>
      </w:pPr>
      <w:r>
        <w:t xml:space="preserve">GESTIÓN — Clientes, Catálogo, Inventario, Compras.</w:t>
      </w:r>
    </w:p>
    <w:p>
      <w:pPr>
        <w:pStyle w:val="ListParagraph"/>
        <w:numPr>
          <w:ilvl w:val="0"/>
          <w:numId w:val="1"/>
        </w:numPr>
        <w:spacing w:after="70"/>
      </w:pPr>
      <w:r>
        <w:t xml:space="preserve">OPERACIÓN — Caja, Personal, Sucursales.</w:t>
      </w:r>
    </w:p>
    <w:p>
      <w:pPr>
        <w:pStyle w:val="ListParagraph"/>
        <w:numPr>
          <w:ilvl w:val="0"/>
          <w:numId w:val="1"/>
        </w:numPr>
        <w:spacing w:after="70"/>
      </w:pPr>
      <w:r>
        <w:t xml:space="preserve">REPORTES — Reportes, Facturación.</w:t>
      </w:r>
    </w:p>
    <w:p>
      <w:pPr>
        <w:spacing w:after="140"/>
      </w:pPr>
      <w:r>
        <w:t xml:space="preserve">Puedes colapsar el menú a solo iconos con la flecha junto al borde, y en pantallas de celular el menú se convierte en un panel deslizable. En la parte inferior del menú están tu nombre, tu rol y el botón “Cerrar sesión”. En la barra superior tienes el ícono de notificaciones y tu usuario.</w:t>
      </w:r>
    </w:p>
    <w:p>
      <w:pPr>
        <w:spacing w:after="140"/>
      </w:pPr>
      <w:r>
        <w:t xml:space="preserve">Configuración no aparece todavía en este menú lateral; se llega a ella desde la pantalla de Bienvenida (ver 3.4) o escribiendo la dirección directamente.</w:t>
      </w:r>
    </w:p>
    <w:p>
      <w:r>
        <w:br w:type="page"/>
      </w:r>
    </w:p>
    <w:p>
      <w:pPr>
        <w:pStyle w:val="Heading1"/>
        <w:spacing w:after="200" w:before="480"/>
      </w:pPr>
      <w:r>
        <w:t xml:space="preserve">6. Dashboard (Inicio)</w:t>
      </w:r>
    </w:p>
    <w:p>
      <w:pPr>
        <w:pBdr>
          <w:left w:val="single" w:color="B45309" w:sz="24" w:space="8"/>
        </w:pBdr>
        <w:shd w:fill="F8F8FC" w:val="clear"/>
        <w:spacing w:after="200"/>
      </w:pPr>
      <w:r>
        <w:rPr>
          <w:b/>
          <w:bCs/>
          <w:color w:val="B45309"/>
        </w:rPr>
        <w:t xml:space="preserve">◐  ESTADO ACTUAL: </w:t>
      </w:r>
      <w:r>
        <w:rPr>
          <w:b/>
          <w:bCs/>
          <w:color w:val="B45309"/>
        </w:rPr>
        <w:t xml:space="preserve">FUNCIONAL PARCIAL</w:t>
      </w:r>
      <w:r>
        <w:rPr>
          <w:i/>
          <w:iCs/>
          <w:color w:val="1F2937"/>
        </w:rPr>
        <w:t xml:space="preserve">  —  las métricas son reales; los accesos rápidos y la personalización de la gráfica todavía no hacen nada o no se guardan</w:t>
      </w:r>
    </w:p>
    <w:p>
      <w:pPr>
        <w:spacing w:after="140"/>
      </w:pPr>
      <w:r>
        <w:t xml:space="preserve">Es la pantalla que ves al entrar: un resumen operativo del día con saludo según la hora y el total de la semana en pesos.</w:t>
      </w:r>
    </w:p>
    <w:p>
      <w:pPr>
        <w:pStyle w:val="Heading3"/>
        <w:spacing w:after="100" w:before="200"/>
      </w:pPr>
      <w:r>
        <w:t xml:space="preserve">Elementos principales</w:t>
      </w:r>
    </w:p>
    <w:p>
      <w:pPr>
        <w:pStyle w:val="ListParagraph"/>
        <w:numPr>
          <w:ilvl w:val="0"/>
          <w:numId w:val="1"/>
        </w:numPr>
        <w:spacing w:after="70"/>
      </w:pPr>
      <w:r>
        <w:t xml:space="preserve">Cinco tarjetas de métrica (Ventas del día, Total de tickets, Reparaciones activas, Equipos listos, Equipos en devolución) — cada una se puede abrir para ver el detalle.</w:t>
      </w:r>
    </w:p>
    <w:p>
      <w:pPr>
        <w:pStyle w:val="ListParagraph"/>
        <w:numPr>
          <w:ilvl w:val="0"/>
          <w:numId w:val="1"/>
        </w:numPr>
        <w:spacing w:after="70"/>
      </w:pPr>
      <w:r>
        <w:t xml:space="preserve">Gráfica de área con las ventas de la semana y gráfica de pastel de ventas por categoría; esta última tiene un botón de engrane para elegir qué categorías se muestran y de qué color (este ajuste solo dura mientras no recargues la página, no se guarda todavía).</w:t>
      </w:r>
    </w:p>
    <w:p>
      <w:pPr>
        <w:pStyle w:val="ListParagraph"/>
        <w:numPr>
          <w:ilvl w:val="0"/>
          <w:numId w:val="1"/>
        </w:numPr>
        <w:spacing w:after="70"/>
      </w:pPr>
      <w:r>
        <w:t xml:space="preserve">Panel de reparaciones activas más recientes y panel de alertas (stock bajo, agotado, reparaciones estancadas).</w:t>
      </w:r>
    </w:p>
    <w:p>
      <w:pPr>
        <w:pStyle w:val="ListParagraph"/>
        <w:numPr>
          <w:ilvl w:val="0"/>
          <w:numId w:val="1"/>
        </w:numPr>
        <w:spacing w:after="70"/>
      </w:pPr>
      <w:r>
        <w:t xml:space="preserve">Accesos rápidos: Nueva venta, Nueva reparación, Abrir caja, Nuevo cliente.</w:t>
      </w:r>
    </w:p>
    <w:p>
      <w:pPr>
        <w:pStyle w:val="ListParagraph"/>
        <w:numPr>
          <w:ilvl w:val="0"/>
          <w:numId w:val="1"/>
        </w:numPr>
        <w:spacing w:after="70"/>
      </w:pPr>
      <w:r>
        <w:t xml:space="preserve">Si tienes más de una sucursal activa, un resumen comparativo por sucursal (ventas, equipos recibidos, listos, devoluciones, reparaciones activas y ticket promedio).</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Los cuatro botones de “Accesos rápidos” todavía no llevan a ningún lado — son decorativos por ahora; usa el menú lateral para ir a cada módulo.</w:t>
      </w:r>
    </w:p>
    <w:p>
      <w:pPr>
        <w:pStyle w:val="ListParagraph"/>
        <w:numPr>
          <w:ilvl w:val="0"/>
          <w:numId w:val="1"/>
        </w:numPr>
        <w:spacing w:after="70"/>
      </w:pPr>
      <w:r>
        <w:rPr>
          <w:color w:val="1F2937"/>
        </w:rPr>
        <w:t xml:space="preserve">La personalización de colores/categorías de la gráfica de pastel no se guarda: se pierde al recargar la página.</w:t>
      </w:r>
    </w:p>
    <w:p>
      <w:r>
        <w:br w:type="page"/>
      </w:r>
    </w:p>
    <w:p>
      <w:pPr>
        <w:pStyle w:val="Heading1"/>
        <w:spacing w:after="200" w:before="480"/>
      </w:pPr>
      <w:r>
        <w:t xml:space="preserve">7. Punto de Venta</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r>
        <w:rPr>
          <w:i/>
          <w:iCs/>
          <w:color w:val="1F2937"/>
        </w:rPr>
        <w:t xml:space="preserve">  —  las ventas son reales y descuentan tu inventario de verdad</w:t>
      </w:r>
    </w:p>
    <w:p>
      <w:pPr>
        <w:spacing w:after="140"/>
      </w:pPr>
      <w:r>
        <w:t xml:space="preserve">Aquí realizas una venta completa: eliges productos o servicios, arma un carrito, eliges un cliente (opcional) y cobras.</w:t>
      </w:r>
    </w:p>
    <w:p>
      <w:pPr>
        <w:pStyle w:val="Heading3"/>
        <w:spacing w:after="100" w:before="200"/>
      </w:pPr>
      <w:r>
        <w:t xml:space="preserve">Cómo se usa</w:t>
      </w:r>
    </w:p>
    <w:p>
      <w:pPr>
        <w:spacing w:after="100"/>
        <w:ind w:left="260"/>
      </w:pPr>
      <w:r>
        <w:rPr>
          <w:b/>
          <w:bCs/>
          <w:color w:val="4F46E5"/>
        </w:rPr>
        <w:t xml:space="preserve">1.  </w:t>
      </w:r>
      <w:r>
        <w:t xml:space="preserve">Si tienes más de una sucursal, elige la sucursal donde estás vendiendo (por defecto toma la tuya).</w:t>
      </w:r>
    </w:p>
    <w:p>
      <w:pPr>
        <w:spacing w:after="100"/>
        <w:ind w:left="260"/>
      </w:pPr>
      <w:r>
        <w:rPr>
          <w:b/>
          <w:bCs/>
          <w:color w:val="4F46E5"/>
        </w:rPr>
        <w:t xml:space="preserve">2.  </w:t>
      </w:r>
      <w:r>
        <w:t xml:space="preserve">Busca el producto por nombre o filtra por categoría, y toca su tarjeta para agregarlo al carrito. Un producto agotado aparece deshabilitado (los servicios, al no manejar stock, siempre están disponibles).</w:t>
      </w:r>
    </w:p>
    <w:p>
      <w:pPr>
        <w:spacing w:after="100"/>
        <w:ind w:left="260"/>
      </w:pPr>
      <w:r>
        <w:rPr>
          <w:b/>
          <w:bCs/>
          <w:color w:val="4F46E5"/>
        </w:rPr>
        <w:t xml:space="preserve">3.  </w:t>
      </w:r>
      <w:r>
        <w:t xml:space="preserve">En el panel “Venta actual”, opcionalmente agrega un cliente ya registrado, o deja “Cliente general” si no quieres capturarlo.</w:t>
      </w:r>
    </w:p>
    <w:p>
      <w:pPr>
        <w:spacing w:after="100"/>
        <w:ind w:left="260"/>
      </w:pPr>
      <w:r>
        <w:rPr>
          <w:b/>
          <w:bCs/>
          <w:color w:val="4F46E5"/>
        </w:rPr>
        <w:t xml:space="preserve">4.  </w:t>
      </w:r>
      <w:r>
        <w:t xml:space="preserve">Ajusta cantidades con los botones +/– (respetando el stock disponible) o límpialo todo con “Limpiar”.</w:t>
      </w:r>
    </w:p>
    <w:p>
      <w:pPr>
        <w:spacing w:after="100"/>
        <w:ind w:left="260"/>
      </w:pPr>
      <w:r>
        <w:rPr>
          <w:b/>
          <w:bCs/>
          <w:color w:val="4F46E5"/>
        </w:rPr>
        <w:t xml:space="preserve">5.  </w:t>
      </w:r>
      <w:r>
        <w:t xml:space="preserve">Elige el método de pago: Efectivo (captura el monto recibido y el sistema calcula tu cambio o lo que falta), Tarjeta, Transferencia, o Mixto (repartes el total entre efectivo, tarjeta y transferencia).</w:t>
      </w:r>
    </w:p>
    <w:p>
      <w:pPr>
        <w:spacing w:after="100"/>
        <w:ind w:left="260"/>
      </w:pPr>
      <w:r>
        <w:rPr>
          <w:b/>
          <w:bCs/>
          <w:color w:val="4F46E5"/>
        </w:rPr>
        <w:t xml:space="preserve">6.  </w:t>
      </w:r>
      <w:r>
        <w:t xml:space="preserve">Presiona “Cobrar”. El sistema valida todo contra la base de datos (nunca confía solo en lo que se ve en pantalla), genera un folio de venta consecutivo, guarda la venta y descuenta el inventario de cada producto vendido en esa sucursal.</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El botón “Escanear” (código de barras) todavía no activa ningún lector — por ahora solo se busca escribiendo.</w:t>
      </w:r>
    </w:p>
    <w:p>
      <w:pPr>
        <w:pStyle w:val="ListParagraph"/>
        <w:numPr>
          <w:ilvl w:val="0"/>
          <w:numId w:val="1"/>
        </w:numPr>
        <w:spacing w:after="70"/>
      </w:pPr>
      <w:r>
        <w:rPr>
          <w:color w:val="1F2937"/>
        </w:rPr>
        <w:t xml:space="preserve">Una venta en efectivo todavía no genera automáticamente un movimiento dentro del módulo de Caja; esa conexión está pendiente.</w:t>
      </w:r>
    </w:p>
    <w:p>
      <w:pPr>
        <w:pStyle w:val="ListParagraph"/>
        <w:numPr>
          <w:ilvl w:val="0"/>
          <w:numId w:val="1"/>
        </w:numPr>
        <w:spacing w:after="70"/>
      </w:pPr>
      <w:r>
        <w:rPr>
          <w:color w:val="1F2937"/>
        </w:rPr>
        <w:t xml:space="preserve">Los ajustes de inventario que hace una venta no dejan todavía una bitácora detallada de movimientos.</w:t>
      </w:r>
    </w:p>
    <w:p>
      <w:r>
        <w:br w:type="page"/>
      </w:r>
    </w:p>
    <w:p>
      <w:pPr>
        <w:pStyle w:val="Heading1"/>
        <w:spacing w:after="200" w:before="480"/>
      </w:pPr>
      <w:r>
        <w:t xml:space="preserve">8. Reparaciones</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r>
        <w:rPr>
          <w:i/>
          <w:iCs/>
          <w:color w:val="1F2937"/>
        </w:rPr>
        <w:t xml:space="preserve">  —  el seguimiento de equipos es real; el aviso de WhatsApp es simulado</w:t>
      </w:r>
    </w:p>
    <w:p>
      <w:pPr>
        <w:spacing w:after="140"/>
      </w:pPr>
      <w:r>
        <w:t xml:space="preserve">Registra y da seguimiento a los equipos que tus clientes dejan a reparar, desde que se reciben hasta que se entregan y cobran. (El nombre exacto de este módulo y de lo que se recibe cambia según tu rubro — ver el Glosario en la sección 19.)</w:t>
      </w:r>
    </w:p>
    <w:p>
      <w:pPr>
        <w:pStyle w:val="Heading3"/>
        <w:spacing w:after="100" w:before="200"/>
      </w:pPr>
      <w:r>
        <w:t xml:space="preserve">Cómo se usa</w:t>
      </w:r>
    </w:p>
    <w:p>
      <w:pPr>
        <w:spacing w:after="100"/>
        <w:ind w:left="260"/>
      </w:pPr>
      <w:r>
        <w:rPr>
          <w:b/>
          <w:bCs/>
          <w:color w:val="4F46E5"/>
        </w:rPr>
        <w:t xml:space="preserve">1.  </w:t>
      </w:r>
      <w:r>
        <w:t xml:space="preserve">Presiona “Nueva” y busca al cliente o regístralo ahí mismo (nombre y teléfono). Indica sucursal (si aplica), marca, modelo, la falla reportada, un costo estimado y la prioridad (Baja, Normal, Alta, Urgente). Se genera un folio consecutivo.</w:t>
      </w:r>
    </w:p>
    <w:p>
      <w:pPr>
        <w:spacing w:after="100"/>
        <w:ind w:left="260"/>
      </w:pPr>
      <w:r>
        <w:rPr>
          <w:b/>
          <w:bCs/>
          <w:color w:val="4F46E5"/>
        </w:rPr>
        <w:t xml:space="preserve">2.  </w:t>
      </w:r>
      <w:r>
        <w:t xml:space="preserve">Conforme avanza el trabajo, usa el botón de acción que corresponde al estatus actual: Iniciar reparación → Listo en taller (o Devolución si no se pudo reparar) → Trasladar a tienda → Cobrar y entregar (o Marcar entregado si fue una devolución sin cobro).</w:t>
      </w:r>
    </w:p>
    <w:p>
      <w:pPr>
        <w:spacing w:after="100"/>
        <w:ind w:left="260"/>
      </w:pPr>
      <w:r>
        <w:rPr>
          <w:b/>
          <w:bCs/>
          <w:color w:val="4F46E5"/>
        </w:rPr>
        <w:t xml:space="preserve">3.  </w:t>
      </w:r>
      <w:r>
        <w:t xml:space="preserve">Usa el buscador y las pestañas (Todas, Recibidas, En taller, En tienda, Entregadas) para ubicar un caso.</w:t>
      </w:r>
    </w:p>
    <w:p>
      <w:pPr>
        <w:spacing w:after="100"/>
        <w:ind w:left="260"/>
      </w:pPr>
      <w:r>
        <w:rPr>
          <w:b/>
          <w:bCs/>
          <w:color w:val="4F46E5"/>
        </w:rPr>
        <w:t xml:space="preserve">4.  </w:t>
      </w:r>
      <w:r>
        <w:t xml:space="preserve">En el detalle de cada caso puedes ver la línea de tiempo completa de cambios de estatus, los datos del equipo, y una sección de WhatsApp con un enlace público de seguimiento que puedes copiar y enviarle tú mismo al cliente.</w:t>
      </w:r>
    </w:p>
    <w:p>
      <w:pPr>
        <w:pStyle w:val="Heading3"/>
        <w:spacing w:after="100" w:before="200"/>
      </w:pPr>
      <w:r>
        <w:t xml:space="preserve">Elementos principales</w:t>
      </w:r>
    </w:p>
    <w:p>
      <w:pPr>
        <w:pStyle w:val="ListParagraph"/>
        <w:numPr>
          <w:ilvl w:val="0"/>
          <w:numId w:val="1"/>
        </w:numPr>
        <w:spacing w:after="70"/>
      </w:pPr>
      <w:r>
        <w:t xml:space="preserve">Barra superior de “Simulador de rol” (Administrador / Técnico / Tienda) — es una herramienta temporal para probar cómo se ve la pantalla con distintos roles; desaparecerá cuando exista el sistema real de permisos.</w:t>
      </w:r>
    </w:p>
    <w:p>
      <w:pPr>
        <w:pStyle w:val="ListParagraph"/>
        <w:numPr>
          <w:ilvl w:val="0"/>
          <w:numId w:val="1"/>
        </w:numPr>
        <w:spacing w:after="70"/>
      </w:pPr>
      <w:r>
        <w:t xml:space="preserve">Colores por estatus (recibido/diagnóstico en azul, en reparación en morado, listo en verde, entregado en gris, cancelado/devolución en rojo) y por prioridad.</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Los botones de WhatsApp (Avisar, Enviar notificación, Reenviar) no mandan el mensaje solos: preparan el texto y marcan el caso como notificado, pero tú tienes que enviarlo manualmente por WhatsApp usando el enlace que te da el sistema.</w:t>
      </w:r>
    </w:p>
    <w:p>
      <w:r>
        <w:br w:type="page"/>
      </w:r>
    </w:p>
    <w:p>
      <w:pPr>
        <w:pStyle w:val="Heading1"/>
        <w:spacing w:after="200" w:before="480"/>
      </w:pPr>
      <w:r>
        <w:t xml:space="preserve">9. Clientes</w:t>
      </w:r>
    </w:p>
    <w:p>
      <w:pPr>
        <w:pBdr>
          <w:left w:val="single" w:color="6B7280" w:sz="24" w:space="8"/>
        </w:pBdr>
        <w:shd w:fill="F8F8FC" w:val="clear"/>
        <w:spacing w:after="200"/>
      </w:pPr>
      <w:r>
        <w:rPr>
          <w:b/>
          <w:bCs/>
          <w:color w:val="6B7280"/>
        </w:rPr>
        <w:t xml:space="preserve">○  ESTADO ACTUAL: </w:t>
      </w:r>
      <w:r>
        <w:rPr>
          <w:b/>
          <w:bCs/>
          <w:color w:val="6B7280"/>
        </w:rPr>
        <w:t xml:space="preserve">SOLO DEMOSTRACIÓN</w:t>
      </w:r>
      <w:r>
        <w:rPr>
          <w:i/>
          <w:iCs/>
          <w:color w:val="1F2937"/>
        </w:rPr>
        <w:t xml:space="preserve">  —  los clientes que ves aquí son de muestra, no tus clientes reales</w:t>
      </w:r>
    </w:p>
    <w:p>
      <w:pPr>
        <w:spacing w:after="140"/>
      </w:pPr>
      <w:r>
        <w:t xml:space="preserve">Esta pantalla muestra cómo se verá, en el futuro, el directorio de clientes: una lista a la izquierda con buscador, y a la derecha la ficha del cliente seleccionado con su historial de compras, reparaciones y garantías activas.</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Los clientes que aparecen (por ejemplo “Carlos Mendoza”, “María González”) son datos de ejemplo fijos, no vienen de tu negocio.</w:t>
      </w:r>
    </w:p>
    <w:p>
      <w:pPr>
        <w:pStyle w:val="ListParagraph"/>
        <w:numPr>
          <w:ilvl w:val="0"/>
          <w:numId w:val="1"/>
        </w:numPr>
        <w:spacing w:after="70"/>
      </w:pPr>
      <w:r>
        <w:rPr>
          <w:color w:val="1F2937"/>
        </w:rPr>
        <w:t xml:space="preserve">Los botones “+ Nuevo”, “Editar”, “WhatsApp” y “Nueva venta” todavía no hacen nada.</w:t>
      </w:r>
    </w:p>
    <w:p>
      <w:pPr>
        <w:pStyle w:val="ListParagraph"/>
        <w:numPr>
          <w:ilvl w:val="0"/>
          <w:numId w:val="1"/>
        </w:numPr>
        <w:spacing w:after="70"/>
      </w:pPr>
      <w:r>
        <w:rPr>
          <w:color w:val="1F2937"/>
        </w:rPr>
        <w:t xml:space="preserve">La pestaña “Garantías” del historial siempre muestra “Sin registros”, sin importar el cliente.</w:t>
      </w:r>
    </w:p>
    <w:p>
      <w:pPr>
        <w:pStyle w:val="ListParagraph"/>
        <w:numPr>
          <w:ilvl w:val="0"/>
          <w:numId w:val="1"/>
        </w:numPr>
        <w:spacing w:after="70"/>
      </w:pPr>
      <w:r>
        <w:rPr>
          <w:color w:val="1F2937"/>
        </w:rPr>
        <w:t xml:space="preserve">Por ahora, para agregar un cliente y que quede disponible en Punto de Venta y Reparaciones, se hace desde esos mismos módulos al momento de buscarlo (opción “+ Registrar cliente nuevo”), no desde esta pantalla.</w:t>
      </w:r>
    </w:p>
    <w:p>
      <w:r>
        <w:br w:type="page"/>
      </w:r>
    </w:p>
    <w:p>
      <w:pPr>
        <w:pStyle w:val="Heading1"/>
        <w:spacing w:after="200" w:before="480"/>
      </w:pPr>
      <w:r>
        <w:t xml:space="preserve">10. Catálogo</w:t>
      </w:r>
    </w:p>
    <w:p>
      <w:pPr>
        <w:pBdr>
          <w:left w:val="single" w:color="B45309" w:sz="24" w:space="8"/>
        </w:pBdr>
        <w:shd w:fill="F8F8FC" w:val="clear"/>
        <w:spacing w:after="200"/>
      </w:pPr>
      <w:r>
        <w:rPr>
          <w:b/>
          <w:bCs/>
          <w:color w:val="B45309"/>
        </w:rPr>
        <w:t xml:space="preserve">◐  ESTADO ACTUAL: </w:t>
      </w:r>
      <w:r>
        <w:rPr>
          <w:b/>
          <w:bCs/>
          <w:color w:val="B45309"/>
        </w:rPr>
        <w:t xml:space="preserve">FUNCIONAL PARCIAL</w:t>
      </w:r>
      <w:r>
        <w:rPr>
          <w:i/>
          <w:iCs/>
          <w:color w:val="1F2937"/>
        </w:rPr>
        <w:t xml:space="preserve">  —  se puede consultar; todavía no se pueden crear ni editar productos desde aquí</w:t>
      </w:r>
    </w:p>
    <w:p>
      <w:pPr>
        <w:spacing w:after="140"/>
      </w:pPr>
      <w:r>
        <w:t xml:space="preserve">Aquí consultas tu catálogo de Productos, Refacciones y Servicios.</w:t>
      </w:r>
    </w:p>
    <w:p>
      <w:pPr>
        <w:pStyle w:val="Heading3"/>
        <w:spacing w:after="100" w:before="200"/>
      </w:pPr>
      <w:r>
        <w:t xml:space="preserve">Cómo se usa</w:t>
      </w:r>
    </w:p>
    <w:p>
      <w:pPr>
        <w:spacing w:after="100"/>
        <w:ind w:left="260"/>
      </w:pPr>
      <w:r>
        <w:rPr>
          <w:b/>
          <w:bCs/>
          <w:color w:val="4F46E5"/>
        </w:rPr>
        <w:t xml:space="preserve">1.  </w:t>
      </w:r>
      <w:r>
        <w:t xml:space="preserve">Elige el tipo (Productos, Refacciones o Servicios) en el panel lateral, y dentro de cada tipo, filtra por categoría.</w:t>
      </w:r>
    </w:p>
    <w:p>
      <w:pPr>
        <w:spacing w:after="100"/>
        <w:ind w:left="260"/>
      </w:pPr>
      <w:r>
        <w:rPr>
          <w:b/>
          <w:bCs/>
          <w:color w:val="4F46E5"/>
        </w:rPr>
        <w:t xml:space="preserve">2.  </w:t>
      </w:r>
      <w:r>
        <w:t xml:space="preserve">Busca por nombre o SKU, o usa las tarjetas del catálogo, que muestran precio y estado de stock (Agotado en rojo, Stock bajo en ámbar, disponible en verde; los servicios no manejan stock).</w:t>
      </w:r>
    </w:p>
    <w:p>
      <w:pPr>
        <w:spacing w:after="100"/>
        <w:ind w:left="260"/>
      </w:pPr>
      <w:r>
        <w:rPr>
          <w:b/>
          <w:bCs/>
          <w:color w:val="4F46E5"/>
        </w:rPr>
        <w:t xml:space="preserve">3.  </w:t>
      </w:r>
      <w:r>
        <w:t xml:space="preserve">En la pestaña “Top ventas”, filtra por sucursal y periodo (hoy, semana, mes, año o un rango personalizado) para ver una gráfica y un ranking de tus productos más vendidos.</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Los botones “+ Nuevo”, “Filtros” y la tarjeta “+ Agregar” todavía no hacen nada — hoy no hay forma de dar de alta, editar o borrar productos desde esta pantalla; lo que ves aquí es tu catálogo ya existente.</w:t>
      </w:r>
    </w:p>
    <w:p>
      <w:r>
        <w:br w:type="page"/>
      </w:r>
    </w:p>
    <w:p>
      <w:pPr>
        <w:pStyle w:val="Heading1"/>
        <w:spacing w:after="200" w:before="480"/>
      </w:pPr>
      <w:r>
        <w:t xml:space="preserve">11. Inventario</w:t>
      </w:r>
    </w:p>
    <w:p>
      <w:pPr>
        <w:pBdr>
          <w:left w:val="single" w:color="B45309" w:sz="24" w:space="8"/>
        </w:pBdr>
        <w:shd w:fill="F8F8FC" w:val="clear"/>
        <w:spacing w:after="200"/>
      </w:pPr>
      <w:r>
        <w:rPr>
          <w:b/>
          <w:bCs/>
          <w:color w:val="B45309"/>
        </w:rPr>
        <w:t xml:space="preserve">◐  ESTADO ACTUAL: </w:t>
      </w:r>
      <w:r>
        <w:rPr>
          <w:b/>
          <w:bCs/>
          <w:color w:val="B45309"/>
        </w:rPr>
        <w:t xml:space="preserve">FUNCIONAL PARCIAL</w:t>
      </w:r>
      <w:r>
        <w:rPr>
          <w:i/>
          <w:iCs/>
          <w:color w:val="1F2937"/>
        </w:rPr>
        <w:t xml:space="preserve">  —  el stock y los ajustes son reales; Filtros y Exportar todavía no hacen nada</w:t>
      </w:r>
    </w:p>
    <w:p>
      <w:pPr>
        <w:spacing w:after="140"/>
      </w:pPr>
      <w:r>
        <w:t xml:space="preserve">Controla el stock de tus productos y refacciones por sucursal (los servicios no aparecen aquí, porque no manejan inventario).</w:t>
      </w:r>
    </w:p>
    <w:p>
      <w:pPr>
        <w:pStyle w:val="Heading3"/>
        <w:spacing w:after="100" w:before="200"/>
      </w:pPr>
      <w:r>
        <w:t xml:space="preserve">Cómo se usa</w:t>
      </w:r>
    </w:p>
    <w:p>
      <w:pPr>
        <w:spacing w:after="100"/>
        <w:ind w:left="260"/>
      </w:pPr>
      <w:r>
        <w:rPr>
          <w:b/>
          <w:bCs/>
          <w:color w:val="4F46E5"/>
        </w:rPr>
        <w:t xml:space="preserve">1.  </w:t>
      </w:r>
      <w:r>
        <w:t xml:space="preserve">Elige una sucursal o “Todas las sucursales”, y busca por nombre o SKU.</w:t>
      </w:r>
    </w:p>
    <w:p>
      <w:pPr>
        <w:spacing w:after="100"/>
        <w:ind w:left="260"/>
      </w:pPr>
      <w:r>
        <w:rPr>
          <w:b/>
          <w:bCs/>
          <w:color w:val="4F46E5"/>
        </w:rPr>
        <w:t xml:space="preserve">2.  </w:t>
      </w:r>
      <w:r>
        <w:t xml:space="preserve">Usa las pestañas Todos, Productos, Refacciones, Stock bajo o Agotados para filtrar la lista.</w:t>
      </w:r>
    </w:p>
    <w:p>
      <w:pPr>
        <w:spacing w:after="100"/>
        <w:ind w:left="260"/>
      </w:pPr>
      <w:r>
        <w:rPr>
          <w:b/>
          <w:bCs/>
          <w:color w:val="4F46E5"/>
        </w:rPr>
        <w:t xml:space="preserve">3.  </w:t>
      </w:r>
      <w:r>
        <w:t xml:space="preserve">En cada fila, presiona “Surtir” (si está bajo o agotado) o “Ajustar” para abrir el ajuste de stock: puedes registrar una Entrada (suma), una Salida (resta) o un Ajuste (fija el stock exacto que capturas).</w:t>
      </w:r>
    </w:p>
    <w:p>
      <w:pPr>
        <w:pStyle w:val="Heading3"/>
        <w:spacing w:after="100" w:before="200"/>
      </w:pPr>
      <w:r>
        <w:t xml:space="preserve">Elementos principales</w:t>
      </w:r>
    </w:p>
    <w:p>
      <w:pPr>
        <w:pStyle w:val="ListParagraph"/>
        <w:numPr>
          <w:ilvl w:val="0"/>
          <w:numId w:val="1"/>
        </w:numPr>
        <w:spacing w:after="70"/>
      </w:pPr>
      <w:r>
        <w:t xml:space="preserve">Métricas arriba: total de productos, valor del inventario a costo, cuántos con stock bajo y cuántos agotados.</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Los botones “Filtros” y “Exportar” de la parte superior todavía no hacen nada.</w:t>
      </w:r>
    </w:p>
    <w:p>
      <w:pPr>
        <w:pStyle w:val="ListParagraph"/>
        <w:numPr>
          <w:ilvl w:val="0"/>
          <w:numId w:val="1"/>
        </w:numPr>
        <w:spacing w:after="70"/>
      </w:pPr>
      <w:r>
        <w:rPr>
          <w:color w:val="1F2937"/>
        </w:rPr>
        <w:t xml:space="preserve">Los ajustes de stock no dejan todavía un historial de quién, cuándo y por qué se movió — está planeado para una siguiente versión.</w:t>
      </w:r>
    </w:p>
    <w:p>
      <w:pPr>
        <w:pStyle w:val="ListParagraph"/>
        <w:numPr>
          <w:ilvl w:val="0"/>
          <w:numId w:val="1"/>
        </w:numPr>
        <w:spacing w:after="70"/>
      </w:pPr>
      <w:r>
        <w:rPr>
          <w:color w:val="1F2937"/>
        </w:rPr>
        <w:t xml:space="preserve">Para dar de alta productos nuevos o cambiar su stock mínimo, categoría o precio, hoy no hay pantalla propia (ver limitación del Catálogo, sección 10).</w:t>
      </w:r>
    </w:p>
    <w:p>
      <w:r>
        <w:br w:type="page"/>
      </w:r>
    </w:p>
    <w:p>
      <w:pPr>
        <w:pStyle w:val="Heading1"/>
        <w:spacing w:after="200" w:before="480"/>
      </w:pPr>
      <w:r>
        <w:t xml:space="preserve">12. Compras</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r>
        <w:rPr>
          <w:i/>
          <w:iCs/>
          <w:color w:val="1F2937"/>
        </w:rPr>
        <w:t xml:space="preserve">  —  las compras recibidas suman de verdad a tu inventario</w:t>
      </w:r>
    </w:p>
    <w:p>
      <w:pPr>
        <w:spacing w:after="140"/>
      </w:pPr>
      <w:r>
        <w:t xml:space="preserve">Registra órdenes de compra a tus proveedores y, al recibirlas, suma el stock comprado a tu inventario automáticamente.</w:t>
      </w:r>
    </w:p>
    <w:p>
      <w:pPr>
        <w:pStyle w:val="Heading3"/>
        <w:spacing w:after="100" w:before="200"/>
      </w:pPr>
      <w:r>
        <w:t xml:space="preserve">Cómo se usa</w:t>
      </w:r>
    </w:p>
    <w:p>
      <w:pPr>
        <w:spacing w:after="100"/>
        <w:ind w:left="260"/>
      </w:pPr>
      <w:r>
        <w:rPr>
          <w:b/>
          <w:bCs/>
          <w:color w:val="4F46E5"/>
        </w:rPr>
        <w:t xml:space="preserve">1.  </w:t>
      </w:r>
      <w:r>
        <w:t xml:space="preserve">Presiona “Nueva”, elige o da de alta el proveedor (nombre, teléfono, correo), y agrega una o varias líneas de producto con cantidad y costo (el costo se autocompleta desde el catálogo si no lo cambias). Se genera un folio consecutivo.</w:t>
      </w:r>
    </w:p>
    <w:p>
      <w:pPr>
        <w:spacing w:after="100"/>
        <w:ind w:left="260"/>
      </w:pPr>
      <w:r>
        <w:rPr>
          <w:b/>
          <w:bCs/>
          <w:color w:val="4F46E5"/>
        </w:rPr>
        <w:t xml:space="preserve">2.  </w:t>
      </w:r>
      <w:r>
        <w:t xml:space="preserve">Usa el buscador y las pestañas Todas, Pendientes, Recibidas o Canceladas para ubicar una orden.</w:t>
      </w:r>
    </w:p>
    <w:p>
      <w:pPr>
        <w:spacing w:after="100"/>
        <w:ind w:left="260"/>
      </w:pPr>
      <w:r>
        <w:rPr>
          <w:b/>
          <w:bCs/>
          <w:color w:val="4F46E5"/>
        </w:rPr>
        <w:t xml:space="preserve">3.  </w:t>
      </w:r>
      <w:r>
        <w:t xml:space="preserve">En una orden pendiente, presiona “Marcar recibida” para sumar ese stock a tu inventario de esa sucursal, o “Cancelar” si ya no procede.</w:t>
      </w:r>
    </w:p>
    <w:p>
      <w:pPr>
        <w:spacing w:after="100"/>
        <w:ind w:left="260"/>
      </w:pPr>
      <w:r>
        <w:rPr>
          <w:b/>
          <w:bCs/>
          <w:color w:val="4F46E5"/>
        </w:rPr>
        <w:t xml:space="preserve">4.  </w:t>
      </w:r>
      <w:r>
        <w:t xml:space="preserve">Puedes imprimir la orden con el botón “Imprimir”.</w:t>
      </w:r>
    </w:p>
    <w:p>
      <w:r>
        <w:br w:type="page"/>
      </w:r>
    </w:p>
    <w:p>
      <w:pPr>
        <w:pStyle w:val="Heading1"/>
        <w:spacing w:after="200" w:before="480"/>
      </w:pPr>
      <w:r>
        <w:t xml:space="preserve">13. Caja</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p>
    <w:p>
      <w:pPr>
        <w:spacing w:after="140"/>
      </w:pPr>
      <w:r>
        <w:t xml:space="preserve">Abre y cierra la caja de cada sucursal por turno o por día, registra movimientos manuales de efectivo y consulta el detalle de todo lo que entró y salió.</w:t>
      </w:r>
    </w:p>
    <w:p>
      <w:pPr>
        <w:pStyle w:val="Heading3"/>
        <w:spacing w:after="100" w:before="200"/>
      </w:pPr>
      <w:r>
        <w:t xml:space="preserve">Cómo se usa</w:t>
      </w:r>
    </w:p>
    <w:p>
      <w:pPr>
        <w:spacing w:after="100"/>
        <w:ind w:left="260"/>
      </w:pPr>
      <w:r>
        <w:rPr>
          <w:b/>
          <w:bCs/>
          <w:color w:val="4F46E5"/>
        </w:rPr>
        <w:t xml:space="preserve">1.  </w:t>
      </w:r>
      <w:r>
        <w:t xml:space="preserve">Si la sucursal no tiene caja abierta, presiona “Abrir caja” e indica el monto de apertura.</w:t>
      </w:r>
    </w:p>
    <w:p>
      <w:pPr>
        <w:spacing w:after="100"/>
        <w:ind w:left="260"/>
      </w:pPr>
      <w:r>
        <w:rPr>
          <w:b/>
          <w:bCs/>
          <w:color w:val="4F46E5"/>
        </w:rPr>
        <w:t xml:space="preserve">2.  </w:t>
      </w:r>
      <w:r>
        <w:t xml:space="preserve">Con la caja abierta, ves en vivo el efectivo actual, el desglose de ventas, egresos y lo esperado. Usa “Registrar movimiento” para capturar un ingreso o egreso manual (concepto y monto).</w:t>
      </w:r>
    </w:p>
    <w:p>
      <w:pPr>
        <w:spacing w:after="100"/>
        <w:ind w:left="260"/>
      </w:pPr>
      <w:r>
        <w:rPr>
          <w:b/>
          <w:bCs/>
          <w:color w:val="4F46E5"/>
        </w:rPr>
        <w:t xml:space="preserve">3.  </w:t>
      </w:r>
      <w:r>
        <w:t xml:space="preserve">Al terminar el turno, presiona “Cerrar caja del día”, captura el efectivo contado y notas opcionales; el sistema te muestra si cuadra, sobra o falta contra lo esperado.</w:t>
      </w:r>
    </w:p>
    <w:p>
      <w:pPr>
        <w:spacing w:after="100"/>
        <w:ind w:left="260"/>
      </w:pPr>
      <w:r>
        <w:rPr>
          <w:b/>
          <w:bCs/>
          <w:color w:val="4F46E5"/>
        </w:rPr>
        <w:t xml:space="preserve">4.  </w:t>
      </w:r>
      <w:r>
        <w:t xml:space="preserve">En el panel de “Detalle de movimientos”, filtra por periodo (hoy, semana, mes, año o rango) y descarga el detalle en CSV, Excel, imagen o PDF con el botón “Exportar” (marcado como documento no fiscal).</w:t>
      </w:r>
    </w:p>
    <w:p>
      <w:pPr>
        <w:spacing w:after="140"/>
      </w:pPr>
      <w:r>
        <w:t xml:space="preserve">Las ventas hechas en Punto de Venta aparecen automáticamente aquí como movimientos, y su parte en efectivo se suma sola al efectivo esperado — no necesitas capturarlas de nuevo.</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El botón “Filtrar” junto a Exportar todavía no hace nada.</w:t>
      </w:r>
    </w:p>
    <w:p>
      <w:r>
        <w:br w:type="page"/>
      </w:r>
    </w:p>
    <w:p>
      <w:pPr>
        <w:pStyle w:val="Heading1"/>
        <w:spacing w:after="200" w:before="480"/>
      </w:pPr>
      <w:r>
        <w:t xml:space="preserve">14. Personal</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r>
        <w:rPr>
          <w:i/>
          <w:iCs/>
          <w:color w:val="1F2937"/>
        </w:rPr>
        <w:t xml:space="preserve">  —  sin roles/permisos por usuario todavía</w:t>
      </w:r>
    </w:p>
    <w:p>
      <w:pPr>
        <w:spacing w:after="140"/>
      </w:pPr>
      <w:r>
        <w:t xml:space="preserve">Lleva el directorio de tus empleados, su asistencia diaria y sus pagos de nómina, incluida su comisión si aplica.</w:t>
      </w:r>
    </w:p>
    <w:p>
      <w:pPr>
        <w:pStyle w:val="Heading3"/>
        <w:spacing w:after="100" w:before="200"/>
      </w:pPr>
      <w:r>
        <w:t xml:space="preserve">Cómo se usa</w:t>
      </w:r>
    </w:p>
    <w:p>
      <w:pPr>
        <w:spacing w:after="100"/>
        <w:ind w:left="260"/>
      </w:pPr>
      <w:r>
        <w:rPr>
          <w:b/>
          <w:bCs/>
          <w:color w:val="4F46E5"/>
        </w:rPr>
        <w:t xml:space="preserve">1.  </w:t>
      </w:r>
      <w:r>
        <w:t xml:space="preserve">Presiona “Nuevo empleado” y captura nombre, puesto, teléfono, correo, sucursal, y su esquema de pago: sueldo fijo, solo comisión, o fijo más comisión (con el % y sobre qué se calcula: ventas, reparaciones o utilidad). Opcionalmente puedes vincular su cuenta de acceso al sistema, lo que permite calcular su comisión automáticamente sobre lo que él mismo vendió o reparó.</w:t>
      </w:r>
    </w:p>
    <w:p>
      <w:pPr>
        <w:spacing w:after="100"/>
        <w:ind w:left="260"/>
      </w:pPr>
      <w:r>
        <w:rPr>
          <w:b/>
          <w:bCs/>
          <w:color w:val="4F46E5"/>
        </w:rPr>
        <w:t xml:space="preserve">2.  </w:t>
      </w:r>
      <w:r>
        <w:t xml:space="preserve">Desde la ficha de cada empleado registra su entrada y salida del día, o edítalo, desactívalo o reactívalo.</w:t>
      </w:r>
    </w:p>
    <w:p>
      <w:pPr>
        <w:spacing w:after="100"/>
        <w:ind w:left="260"/>
      </w:pPr>
      <w:r>
        <w:rPr>
          <w:b/>
          <w:bCs/>
          <w:color w:val="4F46E5"/>
        </w:rPr>
        <w:t xml:space="preserve">3.  </w:t>
      </w:r>
      <w:r>
        <w:t xml:space="preserve">Usa “Generar pago” para crear un pago de nómina: eliges el periodo, el monto base, y si tiene comisión, el sistema te sugiere el monto calculado automáticamente (siempre editable). El pago queda pendiente hasta que lo marques como “Pagar”.</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No existe todavía una pantalla para definir qué puede o no hacer cada empleado dentro del sistema (permisos por rol). Vincular su cuenta de acceso aquí solo sirve para calcular su comisión, no limita ni amplía lo que ve o puede hacer en el sistema — por ahora, cualquier persona con una cuenta tiene acceso a todo, tal como se explica en la pantalla de Bienvenida.</w:t>
      </w:r>
    </w:p>
    <w:p>
      <w:r>
        <w:br w:type="page"/>
      </w:r>
    </w:p>
    <w:p>
      <w:pPr>
        <w:pStyle w:val="Heading1"/>
        <w:spacing w:after="200" w:before="480"/>
      </w:pPr>
      <w:r>
        <w:t xml:space="preserve">15. Sucursales</w:t>
      </w:r>
    </w:p>
    <w:p>
      <w:pPr>
        <w:pBdr>
          <w:left w:val="single" w:color="6B7280" w:sz="24" w:space="8"/>
        </w:pBdr>
        <w:shd w:fill="F8F8FC" w:val="clear"/>
        <w:spacing w:after="200"/>
      </w:pPr>
      <w:r>
        <w:rPr>
          <w:b/>
          <w:bCs/>
          <w:color w:val="6B7280"/>
        </w:rPr>
        <w:t xml:space="preserve">○  ESTADO ACTUAL: </w:t>
      </w:r>
      <w:r>
        <w:rPr>
          <w:b/>
          <w:bCs/>
          <w:color w:val="6B7280"/>
        </w:rPr>
        <w:t xml:space="preserve">SOLO DEMOSTRACIÓN</w:t>
      </w:r>
    </w:p>
    <w:p>
      <w:pPr>
        <w:spacing w:after="140"/>
      </w:pPr>
      <w:r>
        <w:t xml:space="preserve">Muestra cómo se verá, en el futuro, la administración de tus sucursales (comparar su rendimiento, transferir inventario entre ellas, dar de alta una nueva). Hoy es una vista de muestra: los datos de las tres sucursales que aparecen, sus ventas, caja, stock y personal son ficticios.</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Los botones “Nueva sucursal”, “Ver detalle” y “Transferir” no hacen ningún cambio real todavía.</w:t>
      </w:r>
    </w:p>
    <w:p>
      <w:pPr>
        <w:pStyle w:val="ListParagraph"/>
        <w:numPr>
          <w:ilvl w:val="0"/>
          <w:numId w:val="1"/>
        </w:numPr>
        <w:spacing w:after="70"/>
      </w:pPr>
      <w:r>
        <w:rPr>
          <w:color w:val="1F2937"/>
        </w:rPr>
        <w:t xml:space="preserve">Tus sucursales reales sí existen y funcionan correctamente en el resto del sistema (se eligen como sucursal en Reparaciones, Caja, Compras, Inventario, Personal y Punto de Venta) — lo único pendiente es esta pantalla dedicada a administrarlas.</w:t>
      </w:r>
    </w:p>
    <w:p>
      <w:r>
        <w:br w:type="page"/>
      </w:r>
    </w:p>
    <w:p>
      <w:pPr>
        <w:pStyle w:val="Heading1"/>
        <w:spacing w:after="200" w:before="480"/>
      </w:pPr>
      <w:r>
        <w:t xml:space="preserve">16. Reportes</w:t>
      </w:r>
    </w:p>
    <w:p>
      <w:pPr>
        <w:pBdr>
          <w:left w:val="single" w:color="6B7280" w:sz="24" w:space="8"/>
        </w:pBdr>
        <w:shd w:fill="F8F8FC" w:val="clear"/>
        <w:spacing w:after="200"/>
      </w:pPr>
      <w:r>
        <w:rPr>
          <w:b/>
          <w:bCs/>
          <w:color w:val="6B7280"/>
        </w:rPr>
        <w:t xml:space="preserve">○  ESTADO ACTUAL: </w:t>
      </w:r>
      <w:r>
        <w:rPr>
          <w:b/>
          <w:bCs/>
          <w:color w:val="6B7280"/>
        </w:rPr>
        <w:t xml:space="preserve">SOLO DEMOSTRACIÓN</w:t>
      </w:r>
    </w:p>
    <w:p>
      <w:pPr>
        <w:spacing w:after="140"/>
      </w:pPr>
      <w:r>
        <w:t xml:space="preserve">Por ahora es una pantalla de ejemplo con cuatro cifras fijas y un aviso de que este módulo está preparado para integrar más adelante gráficas de ventas, flujo de caja y reparaciones por estatus. Ninguno de los números que se muestran cambia según tu operación real todavía.</w:t>
      </w:r>
    </w:p>
    <w:p>
      <w:r>
        <w:br w:type="page"/>
      </w:r>
    </w:p>
    <w:p>
      <w:pPr>
        <w:pStyle w:val="Heading1"/>
        <w:spacing w:after="200" w:before="480"/>
      </w:pPr>
      <w:r>
        <w:t xml:space="preserve">17. Facturación (CFDI)</w:t>
      </w:r>
    </w:p>
    <w:p>
      <w:pPr>
        <w:pBdr>
          <w:left w:val="single" w:color="B45309" w:sz="24" w:space="8"/>
        </w:pBdr>
        <w:shd w:fill="F8F8FC" w:val="clear"/>
        <w:spacing w:after="200"/>
      </w:pPr>
      <w:r>
        <w:rPr>
          <w:b/>
          <w:bCs/>
          <w:color w:val="B45309"/>
        </w:rPr>
        <w:t xml:space="preserve">◐  ESTADO ACTUAL: </w:t>
      </w:r>
      <w:r>
        <w:rPr>
          <w:b/>
          <w:bCs/>
          <w:color w:val="B45309"/>
        </w:rPr>
        <w:t xml:space="preserve">FUNCIONAL PARCIAL</w:t>
      </w:r>
      <w:r>
        <w:rPr>
          <w:i/>
          <w:iCs/>
          <w:color w:val="1F2937"/>
        </w:rPr>
        <w:t xml:space="preserve">  —  el flujo de control interno es real; el timbrado NO tiene validez fiscal</w:t>
      </w:r>
    </w:p>
    <w:p>
      <w:pPr>
        <w:spacing w:after="140"/>
      </w:pPr>
      <w:r>
        <w:t xml:space="preserve">Permite generar un comprobante a partir de una venta ya cobrada en Punto de Venta, y llevar su ciclo de vida.</w:t>
      </w:r>
    </w:p>
    <w:p>
      <w:pPr>
        <w:pStyle w:val="Heading3"/>
        <w:spacing w:after="100" w:before="200"/>
      </w:pPr>
      <w:r>
        <w:t xml:space="preserve">Cómo se usa</w:t>
      </w:r>
    </w:p>
    <w:p>
      <w:pPr>
        <w:spacing w:after="100"/>
        <w:ind w:left="260"/>
      </w:pPr>
      <w:r>
        <w:rPr>
          <w:b/>
          <w:bCs/>
          <w:color w:val="4F46E5"/>
        </w:rPr>
        <w:t xml:space="preserve">1.  </w:t>
      </w:r>
      <w:r>
        <w:t xml:space="preserve">Presiona “Nueva”, elige una venta ya completada que aún no tenga factura, y decide a quién se factura: al mismo cliente de la venta, a otro cliente ya registrado, o a un receptor distinto capturando nombre/razón social, RFC y teléfono. Se genera un folio consecutivo con estatus Pendiente.</w:t>
      </w:r>
    </w:p>
    <w:p>
      <w:pPr>
        <w:spacing w:after="100"/>
        <w:ind w:left="260"/>
      </w:pPr>
      <w:r>
        <w:rPr>
          <w:b/>
          <w:bCs/>
          <w:color w:val="4F46E5"/>
        </w:rPr>
        <w:t xml:space="preserve">2.  </w:t>
      </w:r>
      <w:r>
        <w:t xml:space="preserve">Presiona “Timbrar ahora” para pasarla a Timbrada, o “Cancelar” si no procede.</w:t>
      </w:r>
    </w:p>
    <w:p>
      <w:pPr>
        <w:spacing w:after="100"/>
        <w:ind w:left="260"/>
      </w:pPr>
      <w:r>
        <w:rPr>
          <w:b/>
          <w:bCs/>
          <w:color w:val="4F46E5"/>
        </w:rPr>
        <w:t xml:space="preserve">3.  </w:t>
      </w:r>
      <w:r>
        <w:t xml:space="preserve">Usa el buscador y las pestañas Todas, Timbradas, Pendientes y Canceladas para ubicar una factura, y revisa el resumen del mes (total facturado e IVA) abajo.</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IMPORTANTE: el “timbrado” de este módulo es una simulación interna — el sistema todavía no está conectado a un PAC (Proveedor Autorizado de Certificación) ni al SAT. El identificador que se genera no es un Folio Fiscal real, y los botones para descargar XML y PDF están deshabilitados porque no existe un comprobante fiscal real que descargar.</w:t>
      </w:r>
    </w:p>
    <w:p>
      <w:pPr>
        <w:pStyle w:val="ListParagraph"/>
        <w:numPr>
          <w:ilvl w:val="0"/>
          <w:numId w:val="1"/>
        </w:numPr>
        <w:spacing w:after="70"/>
      </w:pPr>
      <w:r>
        <w:rPr>
          <w:color w:val="1F2937"/>
        </w:rPr>
        <w:t xml:space="preserve">Usa este módulo únicamente como control interno de qué ventas ya se “facturaron” en tu proceso y en qué estatus están — no como generador de comprobantes válidos ante el SAT. Para facturar de verdad, por ahora necesitas tu propio proceso o proveedor de facturación fuera del sistema.</w:t>
      </w:r>
    </w:p>
    <w:p>
      <w:r>
        <w:br w:type="page"/>
      </w:r>
    </w:p>
    <w:p>
      <w:pPr>
        <w:pStyle w:val="Heading1"/>
        <w:spacing w:after="200" w:before="480"/>
      </w:pPr>
      <w:r>
        <w:t xml:space="preserve">18. Configuración</w:t>
      </w:r>
    </w:p>
    <w:p>
      <w:pPr>
        <w:pBdr>
          <w:left w:val="single" w:color="0F7A4C" w:sz="24" w:space="8"/>
        </w:pBdr>
        <w:shd w:fill="F8F8FC" w:val="clear"/>
        <w:spacing w:after="200"/>
      </w:pPr>
      <w:r>
        <w:rPr>
          <w:b/>
          <w:bCs/>
          <w:color w:val="0F7A4C"/>
        </w:rPr>
        <w:t xml:space="preserve">●  ESTADO ACTUAL: </w:t>
      </w:r>
      <w:r>
        <w:rPr>
          <w:b/>
          <w:bCs/>
          <w:color w:val="0F7A4C"/>
        </w:rPr>
        <w:t xml:space="preserve">FUNCIONAL COMPLETO</w:t>
      </w:r>
    </w:p>
    <w:p>
      <w:pPr>
        <w:spacing w:after="140"/>
      </w:pPr>
      <w:r>
        <w:t xml:space="preserve">Personaliza la apariencia de tu sistema, el rubro de tu negocio y tu propia contraseña.</w:t>
      </w:r>
    </w:p>
    <w:p>
      <w:pPr>
        <w:pStyle w:val="Heading3"/>
        <w:spacing w:after="100" w:before="200"/>
      </w:pPr>
      <w:r>
        <w:t xml:space="preserve">Apariencia y tema</w:t>
      </w:r>
    </w:p>
    <w:p>
      <w:pPr>
        <w:spacing w:after="140"/>
      </w:pPr>
      <w:r>
        <w:t xml:space="preserve">Elige entre cinco paletas de color (Neutral Tech, Black &amp; Gold, Esmeralda, Coral Cálido, Azul Océano) y presiona “Guardar cambios” para aplicarlo a todo el sistema al instante.</w:t>
      </w:r>
    </w:p>
    <w:p>
      <w:pPr>
        <w:pStyle w:val="Heading3"/>
        <w:spacing w:after="100" w:before="200"/>
      </w:pPr>
      <w:r>
        <w:t xml:space="preserve">Giro del negocio</w:t>
      </w:r>
    </w:p>
    <w:p>
      <w:pPr>
        <w:spacing w:after="140"/>
      </w:pPr>
      <w:r>
        <w:t xml:space="preserve">Elige tu rubro entre 19 opciones (o “Sin especificar / Genérico”) y guarda. Esto adapta automáticamente los nombres de módulos y de lo que reciben tus clientes en toda la plataforma — consulta la tabla completa en la sección 19, Glosario por rubro.</w:t>
      </w:r>
    </w:p>
    <w:p>
      <w:pPr>
        <w:pStyle w:val="Heading3"/>
        <w:spacing w:after="100" w:before="200"/>
      </w:pPr>
      <w:r>
        <w:t xml:space="preserve">Seguridad</w:t>
      </w:r>
    </w:p>
    <w:p>
      <w:pPr>
        <w:spacing w:after="140"/>
      </w:pPr>
      <w:r>
        <w:t xml:space="preserve">Cambia tu propia contraseña (mínimo 8 caracteres, con confirmación) sin necesidad de escribir la anterior — pensado sobre todo para cuando entraste con una contraseña temporal.</w:t>
      </w:r>
    </w:p>
    <w:p>
      <w:pPr>
        <w:spacing w:after="80" w:before="160"/>
      </w:pPr>
      <w:r>
        <w:rPr>
          <w:b/>
          <w:bCs/>
          <w:color w:val="B45309"/>
        </w:rPr>
        <w:t xml:space="preserve">Cosas a tener en cuenta / pendientes de esta pantalla</w:t>
      </w:r>
    </w:p>
    <w:p>
      <w:pPr>
        <w:pStyle w:val="ListParagraph"/>
        <w:numPr>
          <w:ilvl w:val="0"/>
          <w:numId w:val="1"/>
        </w:numPr>
        <w:spacing w:after="70"/>
      </w:pPr>
      <w:r>
        <w:rPr>
          <w:color w:val="1F2937"/>
        </w:rPr>
        <w:t xml:space="preserve">Esta pantalla permite elegir el paquete completo de nombres según tu rubro, pero no editar cada término uno por uno todavía.</w:t>
      </w:r>
    </w:p>
    <w:p>
      <w:r>
        <w:br w:type="page"/>
      </w:r>
    </w:p>
    <w:p>
      <w:pPr>
        <w:pStyle w:val="Heading1"/>
        <w:spacing w:after="200" w:before="480"/>
      </w:pPr>
      <w:r>
        <w:t xml:space="preserve">19. Glosario de términos por rubro de negocio</w:t>
      </w:r>
    </w:p>
    <w:p>
      <w:pPr>
        <w:spacing w:after="140"/>
      </w:pPr>
      <w:r>
        <w:t xml:space="preserve">El sistema adapta el nombre del módulo de reparación/servicio y el nombre de lo que recibes de tus clientes, según el rubro que elijas en Configuración. Esta tabla muestra los casos ya definidos: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4F46E5" w:val="clear"/>
            <w:tcMar>
              <w:top w:type="dxa" w:w="80"/>
              <w:left w:type="dxa" w:w="100"/>
              <w:bottom w:type="dxa" w:w="80"/>
              <w:right w:type="dxa" w:w="100"/>
            </w:tcMar>
            <w:vAlign w:val="center"/>
          </w:tcPr>
          <w:p>
            <w:pPr>
              <w:jc w:val="left"/>
            </w:pPr>
            <w:r>
              <w:rPr>
                <w:b/>
                <w:bCs/>
                <w:color w:val="FFFFFF"/>
              </w:rPr>
              <w:t xml:space="preserve">Rubro del negocio</w:t>
            </w:r>
          </w:p>
        </w:tc>
        <w:tc>
          <w:tcPr>
            <w:tcW w:type="dxa" w:w="3300"/>
            <w:shd w:fill="4F46E5" w:val="clear"/>
            <w:tcMar>
              <w:top w:type="dxa" w:w="80"/>
              <w:left w:type="dxa" w:w="100"/>
              <w:bottom w:type="dxa" w:w="80"/>
              <w:right w:type="dxa" w:w="100"/>
            </w:tcMar>
            <w:vAlign w:val="center"/>
          </w:tcPr>
          <w:p>
            <w:pPr>
              <w:jc w:val="left"/>
            </w:pPr>
            <w:r>
              <w:rPr>
                <w:b/>
                <w:bCs/>
                <w:color w:val="FFFFFF"/>
              </w:rPr>
              <w:t xml:space="preserve">Nombre del módulo de reparación</w:t>
            </w:r>
          </w:p>
        </w:tc>
        <w:tc>
          <w:tcPr>
            <w:tcW w:type="dxa" w:w="3300"/>
            <w:shd w:fill="4F46E5" w:val="clear"/>
            <w:tcMar>
              <w:top w:type="dxa" w:w="80"/>
              <w:left w:type="dxa" w:w="100"/>
              <w:bottom w:type="dxa" w:w="80"/>
              <w:right w:type="dxa" w:w="100"/>
            </w:tcMar>
            <w:vAlign w:val="center"/>
          </w:tcPr>
          <w:p>
            <w:pPr>
              <w:jc w:val="left"/>
            </w:pPr>
            <w:r>
              <w:rPr>
                <w:b/>
                <w:bCs/>
                <w:color w:val="FFFFFF"/>
              </w:rPr>
              <w:t xml:space="preserve">Nombre del “activo” que se recibe</w:t>
            </w:r>
          </w:p>
        </w:tc>
      </w:tr>
      <w:tr>
        <w:tc>
          <w:tcPr>
            <w:tcW w:type="dxa" w:w="2600"/>
            <w:tcMar>
              <w:top w:type="dxa" w:w="80"/>
              <w:left w:type="dxa" w:w="100"/>
              <w:bottom w:type="dxa" w:w="80"/>
              <w:right w:type="dxa" w:w="100"/>
            </w:tcMar>
            <w:vAlign w:val="center"/>
          </w:tcPr>
          <w:p>
            <w:pPr>
              <w:jc w:val="left"/>
            </w:pPr>
            <w:r>
              <w:rPr>
                <w:b w:val="false"/>
                <w:bCs w:val="false"/>
              </w:rPr>
              <w:t xml:space="preserve">Reparación de celulares</w:t>
            </w:r>
          </w:p>
        </w:tc>
        <w:tc>
          <w:tcPr>
            <w:tcW w:type="dxa" w:w="3300"/>
            <w:tcMar>
              <w:top w:type="dxa" w:w="80"/>
              <w:left w:type="dxa" w:w="100"/>
              <w:bottom w:type="dxa" w:w="80"/>
              <w:right w:type="dxa" w:w="100"/>
            </w:tcMar>
            <w:vAlign w:val="center"/>
          </w:tcPr>
          <w:p>
            <w:pPr>
              <w:jc w:val="left"/>
            </w:pPr>
            <w:r>
              <w:rPr>
                <w:b w:val="false"/>
                <w:bCs w:val="false"/>
              </w:rPr>
              <w:t xml:space="preserve">Reparaciones</w:t>
            </w:r>
          </w:p>
        </w:tc>
        <w:tc>
          <w:tcPr>
            <w:tcW w:type="dxa" w:w="3300"/>
            <w:tcMar>
              <w:top w:type="dxa" w:w="80"/>
              <w:left w:type="dxa" w:w="100"/>
              <w:bottom w:type="dxa" w:w="80"/>
              <w:right w:type="dxa" w:w="100"/>
            </w:tcMar>
            <w:vAlign w:val="center"/>
          </w:tcPr>
          <w:p>
            <w:pPr>
              <w:jc w:val="left"/>
            </w:pPr>
            <w:r>
              <w:rPr>
                <w:b w:val="false"/>
                <w:bCs w:val="false"/>
              </w:rPr>
              <w:t xml:space="preserve">Dispositivo</w:t>
            </w:r>
          </w:p>
        </w:tc>
      </w:tr>
      <w:tr>
        <w:tc>
          <w:tcPr>
            <w:tcW w:type="dxa" w:w="2600"/>
            <w:tcMar>
              <w:top w:type="dxa" w:w="80"/>
              <w:left w:type="dxa" w:w="100"/>
              <w:bottom w:type="dxa" w:w="80"/>
              <w:right w:type="dxa" w:w="100"/>
            </w:tcMar>
            <w:vAlign w:val="center"/>
          </w:tcPr>
          <w:p>
            <w:pPr>
              <w:jc w:val="left"/>
            </w:pPr>
            <w:r>
              <w:rPr>
                <w:b w:val="false"/>
                <w:bCs w:val="false"/>
              </w:rPr>
              <w:t xml:space="preserve">Taller automotriz / Taller de motos</w:t>
            </w:r>
          </w:p>
        </w:tc>
        <w:tc>
          <w:tcPr>
            <w:tcW w:type="dxa" w:w="3300"/>
            <w:tcMar>
              <w:top w:type="dxa" w:w="80"/>
              <w:left w:type="dxa" w:w="100"/>
              <w:bottom w:type="dxa" w:w="80"/>
              <w:right w:type="dxa" w:w="100"/>
            </w:tcMar>
            <w:vAlign w:val="center"/>
          </w:tcPr>
          <w:p>
            <w:pPr>
              <w:jc w:val="left"/>
            </w:pPr>
            <w:r>
              <w:rPr>
                <w:b w:val="false"/>
                <w:bCs w:val="false"/>
              </w:rPr>
              <w:t xml:space="preserve">Órdenes de Servicio</w:t>
            </w:r>
          </w:p>
        </w:tc>
        <w:tc>
          <w:tcPr>
            <w:tcW w:type="dxa" w:w="3300"/>
            <w:tcMar>
              <w:top w:type="dxa" w:w="80"/>
              <w:left w:type="dxa" w:w="100"/>
              <w:bottom w:type="dxa" w:w="80"/>
              <w:right w:type="dxa" w:w="100"/>
            </w:tcMar>
            <w:vAlign w:val="center"/>
          </w:tcPr>
          <w:p>
            <w:pPr>
              <w:jc w:val="left"/>
            </w:pPr>
            <w:r>
              <w:rPr>
                <w:b w:val="false"/>
                <w:bCs w:val="false"/>
              </w:rPr>
              <w:t xml:space="preserve">Vehículo / Motocicleta</w:t>
            </w:r>
          </w:p>
        </w:tc>
      </w:tr>
      <w:tr>
        <w:tc>
          <w:tcPr>
            <w:tcW w:type="dxa" w:w="2600"/>
            <w:tcMar>
              <w:top w:type="dxa" w:w="80"/>
              <w:left w:type="dxa" w:w="100"/>
              <w:bottom w:type="dxa" w:w="80"/>
              <w:right w:type="dxa" w:w="100"/>
            </w:tcMar>
            <w:vAlign w:val="center"/>
          </w:tcPr>
          <w:p>
            <w:pPr>
              <w:jc w:val="left"/>
            </w:pPr>
            <w:r>
              <w:rPr>
                <w:b w:val="false"/>
                <w:bCs w:val="false"/>
              </w:rPr>
              <w:t xml:space="preserve">Reparación de electrodomésticos</w:t>
            </w:r>
          </w:p>
        </w:tc>
        <w:tc>
          <w:tcPr>
            <w:tcW w:type="dxa" w:w="3300"/>
            <w:tcMar>
              <w:top w:type="dxa" w:w="80"/>
              <w:left w:type="dxa" w:w="100"/>
              <w:bottom w:type="dxa" w:w="80"/>
              <w:right w:type="dxa" w:w="100"/>
            </w:tcMar>
            <w:vAlign w:val="center"/>
          </w:tcPr>
          <w:p>
            <w:pPr>
              <w:jc w:val="left"/>
            </w:pPr>
            <w:r>
              <w:rPr>
                <w:b w:val="false"/>
                <w:bCs w:val="false"/>
              </w:rPr>
              <w:t xml:space="preserve">Equipos en Servicio</w:t>
            </w:r>
          </w:p>
        </w:tc>
        <w:tc>
          <w:tcPr>
            <w:tcW w:type="dxa" w:w="3300"/>
            <w:tcMar>
              <w:top w:type="dxa" w:w="80"/>
              <w:left w:type="dxa" w:w="100"/>
              <w:bottom w:type="dxa" w:w="80"/>
              <w:right w:type="dxa" w:w="100"/>
            </w:tcMar>
            <w:vAlign w:val="center"/>
          </w:tcPr>
          <w:p>
            <w:pPr>
              <w:jc w:val="left"/>
            </w:pPr>
            <w:r>
              <w:rPr>
                <w:b w:val="false"/>
                <w:bCs w:val="false"/>
              </w:rPr>
              <w:t xml:space="preserve">Electrodoméstico</w:t>
            </w:r>
          </w:p>
        </w:tc>
      </w:tr>
      <w:tr>
        <w:tc>
          <w:tcPr>
            <w:tcW w:type="dxa" w:w="2600"/>
            <w:tcMar>
              <w:top w:type="dxa" w:w="80"/>
              <w:left w:type="dxa" w:w="100"/>
              <w:bottom w:type="dxa" w:w="80"/>
              <w:right w:type="dxa" w:w="100"/>
            </w:tcMar>
            <w:vAlign w:val="center"/>
          </w:tcPr>
          <w:p>
            <w:pPr>
              <w:jc w:val="left"/>
            </w:pPr>
            <w:r>
              <w:rPr>
                <w:b w:val="false"/>
                <w:bCs w:val="false"/>
              </w:rPr>
              <w:t xml:space="preserve">Reparación de computadoras</w:t>
            </w:r>
          </w:p>
        </w:tc>
        <w:tc>
          <w:tcPr>
            <w:tcW w:type="dxa" w:w="3300"/>
            <w:tcMar>
              <w:top w:type="dxa" w:w="80"/>
              <w:left w:type="dxa" w:w="100"/>
              <w:bottom w:type="dxa" w:w="80"/>
              <w:right w:type="dxa" w:w="100"/>
            </w:tcMar>
            <w:vAlign w:val="center"/>
          </w:tcPr>
          <w:p>
            <w:pPr>
              <w:jc w:val="left"/>
            </w:pPr>
            <w:r>
              <w:rPr>
                <w:b w:val="false"/>
                <w:bCs w:val="false"/>
              </w:rPr>
              <w:t xml:space="preserve">Equipos</w:t>
            </w:r>
          </w:p>
        </w:tc>
        <w:tc>
          <w:tcPr>
            <w:tcW w:type="dxa" w:w="3300"/>
            <w:tcMar>
              <w:top w:type="dxa" w:w="80"/>
              <w:left w:type="dxa" w:w="100"/>
              <w:bottom w:type="dxa" w:w="80"/>
              <w:right w:type="dxa" w:w="100"/>
            </w:tcMar>
            <w:vAlign w:val="center"/>
          </w:tcPr>
          <w:p>
            <w:pPr>
              <w:jc w:val="left"/>
            </w:pPr>
            <w:r>
              <w:rPr>
                <w:b w:val="false"/>
                <w:bCs w:val="false"/>
              </w:rPr>
              <w:t xml:space="preserve">Equipo de cómputo</w:t>
            </w:r>
          </w:p>
        </w:tc>
      </w:tr>
      <w:tr>
        <w:tc>
          <w:tcPr>
            <w:tcW w:type="dxa" w:w="2600"/>
            <w:tcMar>
              <w:top w:type="dxa" w:w="80"/>
              <w:left w:type="dxa" w:w="100"/>
              <w:bottom w:type="dxa" w:w="80"/>
              <w:right w:type="dxa" w:w="100"/>
            </w:tcMar>
            <w:vAlign w:val="center"/>
          </w:tcPr>
          <w:p>
            <w:pPr>
              <w:jc w:val="left"/>
            </w:pPr>
            <w:r>
              <w:rPr>
                <w:b w:val="false"/>
                <w:bCs w:val="false"/>
              </w:rPr>
              <w:t xml:space="preserve">Relojería y joyería</w:t>
            </w:r>
          </w:p>
        </w:tc>
        <w:tc>
          <w:tcPr>
            <w:tcW w:type="dxa" w:w="3300"/>
            <w:tcMar>
              <w:top w:type="dxa" w:w="80"/>
              <w:left w:type="dxa" w:w="100"/>
              <w:bottom w:type="dxa" w:w="80"/>
              <w:right w:type="dxa" w:w="100"/>
            </w:tcMar>
            <w:vAlign w:val="center"/>
          </w:tcPr>
          <w:p>
            <w:pPr>
              <w:jc w:val="left"/>
            </w:pPr>
            <w:r>
              <w:rPr>
                <w:b w:val="false"/>
                <w:bCs w:val="false"/>
              </w:rPr>
              <w:t xml:space="preserve">Reparaciones</w:t>
            </w:r>
          </w:p>
        </w:tc>
        <w:tc>
          <w:tcPr>
            <w:tcW w:type="dxa" w:w="3300"/>
            <w:tcMar>
              <w:top w:type="dxa" w:w="80"/>
              <w:left w:type="dxa" w:w="100"/>
              <w:bottom w:type="dxa" w:w="80"/>
              <w:right w:type="dxa" w:w="100"/>
            </w:tcMar>
            <w:vAlign w:val="center"/>
          </w:tcPr>
          <w:p>
            <w:pPr>
              <w:jc w:val="left"/>
            </w:pPr>
            <w:r>
              <w:rPr>
                <w:b w:val="false"/>
                <w:bCs w:val="false"/>
              </w:rPr>
              <w:t xml:space="preserve">Reloj o joya</w:t>
            </w:r>
          </w:p>
        </w:tc>
      </w:tr>
      <w:tr>
        <w:tc>
          <w:tcPr>
            <w:tcW w:type="dxa" w:w="2600"/>
            <w:tcMar>
              <w:top w:type="dxa" w:w="80"/>
              <w:left w:type="dxa" w:w="100"/>
              <w:bottom w:type="dxa" w:w="80"/>
              <w:right w:type="dxa" w:w="100"/>
            </w:tcMar>
            <w:vAlign w:val="center"/>
          </w:tcPr>
          <w:p>
            <w:pPr>
              <w:jc w:val="left"/>
            </w:pPr>
            <w:r>
              <w:rPr>
                <w:b w:val="false"/>
                <w:bCs w:val="false"/>
              </w:rPr>
              <w:t xml:space="preserve">Zapatería</w:t>
            </w:r>
          </w:p>
        </w:tc>
        <w:tc>
          <w:tcPr>
            <w:tcW w:type="dxa" w:w="3300"/>
            <w:tcMar>
              <w:top w:type="dxa" w:w="80"/>
              <w:left w:type="dxa" w:w="100"/>
              <w:bottom w:type="dxa" w:w="80"/>
              <w:right w:type="dxa" w:w="100"/>
            </w:tcMar>
            <w:vAlign w:val="center"/>
          </w:tcPr>
          <w:p>
            <w:pPr>
              <w:jc w:val="left"/>
            </w:pPr>
            <w:r>
              <w:rPr>
                <w:b w:val="false"/>
                <w:bCs w:val="false"/>
              </w:rPr>
              <w:t xml:space="preserve">Reparaciones</w:t>
            </w:r>
          </w:p>
        </w:tc>
        <w:tc>
          <w:tcPr>
            <w:tcW w:type="dxa" w:w="3300"/>
            <w:tcMar>
              <w:top w:type="dxa" w:w="80"/>
              <w:left w:type="dxa" w:w="100"/>
              <w:bottom w:type="dxa" w:w="80"/>
              <w:right w:type="dxa" w:w="100"/>
            </w:tcMar>
            <w:vAlign w:val="center"/>
          </w:tcPr>
          <w:p>
            <w:pPr>
              <w:jc w:val="left"/>
            </w:pPr>
            <w:r>
              <w:rPr>
                <w:b w:val="false"/>
                <w:bCs w:val="false"/>
              </w:rPr>
              <w:t xml:space="preserve">Calzado</w:t>
            </w:r>
          </w:p>
        </w:tc>
      </w:tr>
      <w:tr>
        <w:tc>
          <w:tcPr>
            <w:tcW w:type="dxa" w:w="2600"/>
            <w:tcMar>
              <w:top w:type="dxa" w:w="80"/>
              <w:left w:type="dxa" w:w="100"/>
              <w:bottom w:type="dxa" w:w="80"/>
              <w:right w:type="dxa" w:w="100"/>
            </w:tcMar>
            <w:vAlign w:val="center"/>
          </w:tcPr>
          <w:p>
            <w:pPr>
              <w:jc w:val="left"/>
            </w:pPr>
            <w:r>
              <w:rPr>
                <w:b w:val="false"/>
                <w:bCs w:val="false"/>
              </w:rPr>
              <w:t xml:space="preserve">Refrigeración y aire acondicionado</w:t>
            </w:r>
          </w:p>
        </w:tc>
        <w:tc>
          <w:tcPr>
            <w:tcW w:type="dxa" w:w="3300"/>
            <w:tcMar>
              <w:top w:type="dxa" w:w="80"/>
              <w:left w:type="dxa" w:w="100"/>
              <w:bottom w:type="dxa" w:w="80"/>
              <w:right w:type="dxa" w:w="100"/>
            </w:tcMar>
            <w:vAlign w:val="center"/>
          </w:tcPr>
          <w:p>
            <w:pPr>
              <w:jc w:val="left"/>
            </w:pPr>
            <w:r>
              <w:rPr>
                <w:b w:val="false"/>
                <w:bCs w:val="false"/>
              </w:rPr>
              <w:t xml:space="preserve">Reparaciones</w:t>
            </w:r>
          </w:p>
        </w:tc>
        <w:tc>
          <w:tcPr>
            <w:tcW w:type="dxa" w:w="3300"/>
            <w:tcMar>
              <w:top w:type="dxa" w:w="80"/>
              <w:left w:type="dxa" w:w="100"/>
              <w:bottom w:type="dxa" w:w="80"/>
              <w:right w:type="dxa" w:w="100"/>
            </w:tcMar>
            <w:vAlign w:val="center"/>
          </w:tcPr>
          <w:p>
            <w:pPr>
              <w:jc w:val="left"/>
            </w:pPr>
            <w:r>
              <w:rPr>
                <w:b w:val="false"/>
                <w:bCs w:val="false"/>
              </w:rPr>
              <w:t xml:space="preserve">Equipo de refrigeración o A/C</w:t>
            </w:r>
          </w:p>
        </w:tc>
      </w:tr>
      <w:tr>
        <w:tc>
          <w:tcPr>
            <w:tcW w:type="dxa" w:w="2600"/>
            <w:tcMar>
              <w:top w:type="dxa" w:w="80"/>
              <w:left w:type="dxa" w:w="100"/>
              <w:bottom w:type="dxa" w:w="80"/>
              <w:right w:type="dxa" w:w="100"/>
            </w:tcMar>
            <w:vAlign w:val="center"/>
          </w:tcPr>
          <w:p>
            <w:pPr>
              <w:jc w:val="left"/>
            </w:pPr>
            <w:r>
              <w:rPr>
                <w:b w:val="false"/>
                <w:bCs w:val="false"/>
              </w:rPr>
              <w:t xml:space="preserve">Reparación de bicicletas</w:t>
            </w:r>
          </w:p>
        </w:tc>
        <w:tc>
          <w:tcPr>
            <w:tcW w:type="dxa" w:w="3300"/>
            <w:tcMar>
              <w:top w:type="dxa" w:w="80"/>
              <w:left w:type="dxa" w:w="100"/>
              <w:bottom w:type="dxa" w:w="80"/>
              <w:right w:type="dxa" w:w="100"/>
            </w:tcMar>
            <w:vAlign w:val="center"/>
          </w:tcPr>
          <w:p>
            <w:pPr>
              <w:jc w:val="left"/>
            </w:pPr>
            <w:r>
              <w:rPr>
                <w:b w:val="false"/>
                <w:bCs w:val="false"/>
              </w:rPr>
              <w:t xml:space="preserve">Reparaciones</w:t>
            </w:r>
          </w:p>
        </w:tc>
        <w:tc>
          <w:tcPr>
            <w:tcW w:type="dxa" w:w="3300"/>
            <w:tcMar>
              <w:top w:type="dxa" w:w="80"/>
              <w:left w:type="dxa" w:w="100"/>
              <w:bottom w:type="dxa" w:w="80"/>
              <w:right w:type="dxa" w:w="100"/>
            </w:tcMar>
            <w:vAlign w:val="center"/>
          </w:tcPr>
          <w:p>
            <w:pPr>
              <w:jc w:val="left"/>
            </w:pPr>
            <w:r>
              <w:rPr>
                <w:b w:val="false"/>
                <w:bCs w:val="false"/>
              </w:rPr>
              <w:t xml:space="preserve">Bicicleta</w:t>
            </w:r>
          </w:p>
        </w:tc>
      </w:tr>
      <w:tr>
        <w:tc>
          <w:tcPr>
            <w:tcW w:type="dxa" w:w="2600"/>
            <w:tcMar>
              <w:top w:type="dxa" w:w="80"/>
              <w:left w:type="dxa" w:w="100"/>
              <w:bottom w:type="dxa" w:w="80"/>
              <w:right w:type="dxa" w:w="100"/>
            </w:tcMar>
            <w:vAlign w:val="center"/>
          </w:tcPr>
          <w:p>
            <w:pPr>
              <w:jc w:val="left"/>
            </w:pPr>
            <w:r>
              <w:rPr>
                <w:b w:val="false"/>
                <w:bCs w:val="false"/>
              </w:rPr>
              <w:t xml:space="preserve">Cerrajería</w:t>
            </w:r>
          </w:p>
        </w:tc>
        <w:tc>
          <w:tcPr>
            <w:tcW w:type="dxa" w:w="3300"/>
            <w:tcMar>
              <w:top w:type="dxa" w:w="80"/>
              <w:left w:type="dxa" w:w="100"/>
              <w:bottom w:type="dxa" w:w="80"/>
              <w:right w:type="dxa" w:w="100"/>
            </w:tcMar>
            <w:vAlign w:val="center"/>
          </w:tcPr>
          <w:p>
            <w:pPr>
              <w:jc w:val="left"/>
            </w:pPr>
            <w:r>
              <w:rPr>
                <w:b w:val="false"/>
                <w:bCs w:val="false"/>
              </w:rPr>
              <w:t xml:space="preserve">Reparaciones</w:t>
            </w:r>
          </w:p>
        </w:tc>
        <w:tc>
          <w:tcPr>
            <w:tcW w:type="dxa" w:w="3300"/>
            <w:tcMar>
              <w:top w:type="dxa" w:w="80"/>
              <w:left w:type="dxa" w:w="100"/>
              <w:bottom w:type="dxa" w:w="80"/>
              <w:right w:type="dxa" w:w="100"/>
            </w:tcMar>
            <w:vAlign w:val="center"/>
          </w:tcPr>
          <w:p>
            <w:pPr>
              <w:jc w:val="left"/>
            </w:pPr>
            <w:r>
              <w:rPr>
                <w:b w:val="false"/>
                <w:bCs w:val="false"/>
              </w:rPr>
              <w:t xml:space="preserve">Cerradura o acceso</w:t>
            </w:r>
          </w:p>
        </w:tc>
      </w:tr>
      <w:tr>
        <w:tc>
          <w:tcPr>
            <w:tcW w:type="dxa" w:w="2600"/>
            <w:tcMar>
              <w:top w:type="dxa" w:w="80"/>
              <w:left w:type="dxa" w:w="100"/>
              <w:bottom w:type="dxa" w:w="80"/>
              <w:right w:type="dxa" w:w="100"/>
            </w:tcMar>
            <w:vAlign w:val="center"/>
          </w:tcPr>
          <w:p>
            <w:pPr>
              <w:jc w:val="left"/>
            </w:pPr>
            <w:r>
              <w:rPr>
                <w:b w:val="false"/>
                <w:bCs w:val="false"/>
              </w:rPr>
              <w:t xml:space="preserve">Tapicería</w:t>
            </w:r>
          </w:p>
        </w:tc>
        <w:tc>
          <w:tcPr>
            <w:tcW w:type="dxa" w:w="3300"/>
            <w:tcMar>
              <w:top w:type="dxa" w:w="80"/>
              <w:left w:type="dxa" w:w="100"/>
              <w:bottom w:type="dxa" w:w="80"/>
              <w:right w:type="dxa" w:w="100"/>
            </w:tcMar>
            <w:vAlign w:val="center"/>
          </w:tcPr>
          <w:p>
            <w:pPr>
              <w:jc w:val="left"/>
            </w:pPr>
            <w:r>
              <w:rPr>
                <w:b w:val="false"/>
                <w:bCs w:val="false"/>
              </w:rPr>
              <w:t xml:space="preserve">Reparaciones</w:t>
            </w:r>
          </w:p>
        </w:tc>
        <w:tc>
          <w:tcPr>
            <w:tcW w:type="dxa" w:w="3300"/>
            <w:tcMar>
              <w:top w:type="dxa" w:w="80"/>
              <w:left w:type="dxa" w:w="100"/>
              <w:bottom w:type="dxa" w:w="80"/>
              <w:right w:type="dxa" w:w="100"/>
            </w:tcMar>
            <w:vAlign w:val="center"/>
          </w:tcPr>
          <w:p>
            <w:pPr>
              <w:jc w:val="left"/>
            </w:pPr>
            <w:r>
              <w:rPr>
                <w:b w:val="false"/>
                <w:bCs w:val="false"/>
              </w:rPr>
              <w:t xml:space="preserve">Mueble</w:t>
            </w:r>
          </w:p>
        </w:tc>
      </w:tr>
      <w:tr>
        <w:tc>
          <w:tcPr>
            <w:tcW w:type="dxa" w:w="2600"/>
            <w:tcMar>
              <w:top w:type="dxa" w:w="80"/>
              <w:left w:type="dxa" w:w="100"/>
              <w:bottom w:type="dxa" w:w="80"/>
              <w:right w:type="dxa" w:w="100"/>
            </w:tcMar>
            <w:vAlign w:val="center"/>
          </w:tcPr>
          <w:p>
            <w:pPr>
              <w:jc w:val="left"/>
            </w:pPr>
            <w:r>
              <w:rPr>
                <w:b w:val="false"/>
                <w:bCs w:val="false"/>
              </w:rPr>
              <w:t xml:space="preserve">Barbería, estética, spa, tatuajes, consultorios, veterinaria, gimnasio</w:t>
            </w:r>
          </w:p>
        </w:tc>
        <w:tc>
          <w:tcPr>
            <w:tcW w:type="dxa" w:w="3300"/>
            <w:tcMar>
              <w:top w:type="dxa" w:w="80"/>
              <w:left w:type="dxa" w:w="100"/>
              <w:bottom w:type="dxa" w:w="80"/>
              <w:right w:type="dxa" w:w="100"/>
            </w:tcMar>
            <w:vAlign w:val="center"/>
          </w:tcPr>
          <w:p>
            <w:pPr>
              <w:jc w:val="left"/>
            </w:pPr>
            <w:r>
              <w:rPr>
                <w:b w:val="false"/>
                <w:bCs w:val="false"/>
              </w:rPr>
              <w:t xml:space="preserve">— (no aplica)</w:t>
            </w:r>
          </w:p>
        </w:tc>
        <w:tc>
          <w:tcPr>
            <w:tcW w:type="dxa" w:w="3300"/>
            <w:tcMar>
              <w:top w:type="dxa" w:w="80"/>
              <w:left w:type="dxa" w:w="100"/>
              <w:bottom w:type="dxa" w:w="80"/>
              <w:right w:type="dxa" w:w="100"/>
            </w:tcMar>
            <w:vAlign w:val="center"/>
          </w:tcPr>
          <w:p>
            <w:pPr>
              <w:jc w:val="left"/>
            </w:pPr>
            <w:r>
              <w:rPr>
                <w:b w:val="false"/>
                <w:bCs w:val="false"/>
              </w:rPr>
              <w:t xml:space="preserve">— (estos giros no usan el módulo de Reparaciones)</w:t>
            </w:r>
          </w:p>
        </w:tc>
      </w:tr>
      <w:tr>
        <w:tc>
          <w:tcPr>
            <w:tcW w:type="dxa" w:w="2600"/>
            <w:tcMar>
              <w:top w:type="dxa" w:w="80"/>
              <w:left w:type="dxa" w:w="100"/>
              <w:bottom w:type="dxa" w:w="80"/>
              <w:right w:type="dxa" w:w="100"/>
            </w:tcMar>
            <w:vAlign w:val="center"/>
          </w:tcPr>
          <w:p>
            <w:pPr>
              <w:jc w:val="left"/>
            </w:pPr>
            <w:r>
              <w:rPr>
                <w:b w:val="false"/>
                <w:bCs w:val="false"/>
              </w:rPr>
              <w:t xml:space="preserve">Comercio / retail general</w:t>
            </w:r>
          </w:p>
        </w:tc>
        <w:tc>
          <w:tcPr>
            <w:tcW w:type="dxa" w:w="3300"/>
            <w:tcMar>
              <w:top w:type="dxa" w:w="80"/>
              <w:left w:type="dxa" w:w="100"/>
              <w:bottom w:type="dxa" w:w="80"/>
              <w:right w:type="dxa" w:w="100"/>
            </w:tcMar>
            <w:vAlign w:val="center"/>
          </w:tcPr>
          <w:p>
            <w:pPr>
              <w:jc w:val="left"/>
            </w:pPr>
            <w:r>
              <w:rPr>
                <w:b w:val="false"/>
                <w:bCs w:val="false"/>
              </w:rPr>
              <w:t xml:space="preserve">— (no aplica)</w:t>
            </w:r>
          </w:p>
        </w:tc>
        <w:tc>
          <w:tcPr>
            <w:tcW w:type="dxa" w:w="3300"/>
            <w:tcMar>
              <w:top w:type="dxa" w:w="80"/>
              <w:left w:type="dxa" w:w="100"/>
              <w:bottom w:type="dxa" w:w="80"/>
              <w:right w:type="dxa" w:w="100"/>
            </w:tcMar>
            <w:vAlign w:val="center"/>
          </w:tcPr>
          <w:p>
            <w:pPr>
              <w:jc w:val="left"/>
            </w:pPr>
            <w:r>
              <w:rPr>
                <w:b w:val="false"/>
                <w:bCs w:val="false"/>
              </w:rPr>
              <w:t xml:space="preserve">— (venta directa, sin flujo de reparación)</w:t>
            </w:r>
          </w:p>
        </w:tc>
      </w:tr>
    </w:tbl>
    <w:p>
      <w:pPr>
        <w:spacing w:after="140"/>
      </w:pPr>
      <w:r>
        <w:rPr>
          <w:i/>
          <w:iCs/>
          <w:color w:val="6B7280"/>
        </w:rPr>
        <w:t xml:space="preserve">Este mismo mecanismo de adaptación de nombres se usa también en los módulos de Compras/Proveedores, Inventario, Personal y Facturación, para que la terminología de todo el sistema haga sentido con tu tipo de negocio.</w:t>
      </w:r>
    </w:p>
    <w:p>
      <w:r>
        <w:br w:type="page"/>
      </w:r>
    </w:p>
    <w:p>
      <w:pPr>
        <w:pStyle w:val="Heading1"/>
        <w:spacing w:after="200" w:before="480"/>
      </w:pPr>
      <w:r>
        <w:t xml:space="preserve">20. Lo que está planeado y todavía no está construido</w:t>
      </w:r>
    </w:p>
    <w:p>
      <w:pPr>
        <w:spacing w:after="140"/>
      </w:pPr>
      <w:r>
        <w:t xml:space="preserve">Para que sepas qué esperar en próximas actualizaciones, esto es lo que hoy es solo una demostración o no existe todavía, en un solo lugar:</w:t>
      </w:r>
    </w:p>
    <w:p>
      <w:pPr>
        <w:pStyle w:val="ListParagraph"/>
        <w:numPr>
          <w:ilvl w:val="0"/>
          <w:numId w:val="1"/>
        </w:numPr>
        <w:spacing w:after="70"/>
      </w:pPr>
      <w:r>
        <w:t xml:space="preserve">Sistema de roles y permisos por empleado (hoy cualquier cuenta tiene acceso total).</w:t>
      </w:r>
    </w:p>
    <w:p>
      <w:pPr>
        <w:pStyle w:val="ListParagraph"/>
        <w:numPr>
          <w:ilvl w:val="0"/>
          <w:numId w:val="1"/>
        </w:numPr>
        <w:spacing w:after="70"/>
      </w:pPr>
      <w:r>
        <w:t xml:space="preserve">Conexión real de cobro (pasarela de pago) para el registro de negocios — hoy el pago es simulado.</w:t>
      </w:r>
    </w:p>
    <w:p>
      <w:pPr>
        <w:pStyle w:val="ListParagraph"/>
        <w:numPr>
          <w:ilvl w:val="0"/>
          <w:numId w:val="1"/>
        </w:numPr>
        <w:spacing w:after="70"/>
      </w:pPr>
      <w:r>
        <w:t xml:space="preserve">Conexión real de facturación con un Proveedor Autorizado de Certificación (PAC) — hoy el timbrado es simulado.</w:t>
      </w:r>
    </w:p>
    <w:p>
      <w:pPr>
        <w:pStyle w:val="ListParagraph"/>
        <w:numPr>
          <w:ilvl w:val="0"/>
          <w:numId w:val="1"/>
        </w:numPr>
        <w:spacing w:after="70"/>
      </w:pPr>
      <w:r>
        <w:t xml:space="preserve">Envío automático de mensajes de WhatsApp — hoy se prepara el mensaje pero se envía manualmente.</w:t>
      </w:r>
    </w:p>
    <w:p>
      <w:pPr>
        <w:pStyle w:val="ListParagraph"/>
        <w:numPr>
          <w:ilvl w:val="0"/>
          <w:numId w:val="1"/>
        </w:numPr>
        <w:spacing w:after="70"/>
      </w:pPr>
      <w:r>
        <w:t xml:space="preserve">Pantallas de Clientes, Sucursales y Reportes conectadas a datos reales — hoy son vistas de muestra.</w:t>
      </w:r>
    </w:p>
    <w:p>
      <w:pPr>
        <w:pStyle w:val="ListParagraph"/>
        <w:numPr>
          <w:ilvl w:val="0"/>
          <w:numId w:val="1"/>
        </w:numPr>
        <w:spacing w:after="70"/>
      </w:pPr>
      <w:r>
        <w:t xml:space="preserve">Alta y edición de productos/categorías desde la pantalla de Catálogo.</w:t>
      </w:r>
    </w:p>
    <w:p>
      <w:pPr>
        <w:pStyle w:val="ListParagraph"/>
        <w:numPr>
          <w:ilvl w:val="0"/>
          <w:numId w:val="1"/>
        </w:numPr>
        <w:spacing w:after="70"/>
      </w:pPr>
      <w:r>
        <w:t xml:space="preserve">Bitácora de movimientos de inventario (quién, cuándo, por qué).</w:t>
      </w:r>
    </w:p>
    <w:p>
      <w:pPr>
        <w:pStyle w:val="ListParagraph"/>
        <w:numPr>
          <w:ilvl w:val="0"/>
          <w:numId w:val="1"/>
        </w:numPr>
        <w:spacing w:after="70"/>
      </w:pPr>
      <w:r>
        <w:t xml:space="preserve">Las secciones de Módulos, Suscripciones, Usuarios, Soporte, Reportes y Configuración dentro del Panel Maestro.</w:t>
      </w:r>
    </w:p>
    <w:p>
      <w:pPr>
        <w:spacing w:after="140"/>
      </w:pPr>
      <w:r>
        <w:rPr>
          <w:i/>
          <w:iCs/>
          <w:color w:val="6B7280"/>
        </w:rPr>
        <w:t xml:space="preserve">Este manual se actualizará conforme estas piezas se vayan conectando.</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Linkity Soluciones — Manual de usuario   |   página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pPr>
    <w:rPr>
      <w:rFonts w:ascii="Calibri" w:cs="Calibri" w:eastAsia="Calibri" w:hAnsi="Calibri"/>
      <w:b/>
      <w:bCs/>
      <w:color w:val="4F46E5"/>
      <w:sz w:val="30"/>
      <w:szCs w:val="30"/>
    </w:rPr>
  </w:style>
  <w:style w:type="paragraph" w:styleId="Heading2">
    <w:name w:val="Heading 2"/>
    <w:basedOn w:val="Normal"/>
    <w:next w:val="Normal"/>
    <w:qFormat/>
    <w:pPr>
      <w:keepNext/>
      <w:spacing w:after="120" w:before="260"/>
    </w:pPr>
    <w:rPr>
      <w:rFonts w:ascii="Calibri" w:cs="Calibri" w:eastAsia="Calibri" w:hAnsi="Calibri"/>
      <w:b/>
      <w:bCs/>
      <w:color w:val="1F2937"/>
      <w:sz w:val="25"/>
      <w:szCs w:val="25"/>
    </w:rPr>
  </w:style>
  <w:style w:type="paragraph" w:styleId="Heading3">
    <w:name w:val="Heading 3"/>
    <w:basedOn w:val="Normal"/>
    <w:next w:val="Normal"/>
    <w:qFormat/>
    <w:pPr>
      <w:keepNext/>
      <w:spacing w:after="100" w:before="200"/>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2026-09-12T00:44:43.995Z</dcterms:created>
  <dcterms:modified xsi:type="dcterms:W3CDTF">2026-09-12T00:44:43.995Z</dcterms:modified>
</cp:coreProperties>
</file>

<file path=docProps/custom.xml><?xml version="1.0" encoding="utf-8"?>
<Properties xmlns="http://schemas.openxmlformats.org/officeDocument/2006/custom-properties" xmlns:vt="http://schemas.openxmlformats.org/officeDocument/2006/docPropsVTypes"/>
</file>