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0"/>
        <w:jc w:val="center"/>
      </w:pPr>
      <w:r>
        <w:rPr>
          <w:rFonts w:ascii="Montserrat" w:cs="Montserrat" w:eastAsia="Montserrat" w:hAnsi="Montserrat"/>
          <w:color w:val="555555"/>
          <w:spacing w:val="200"/>
          <w:sz w:val="16"/>
          <w:szCs w:val="16"/>
        </w:rPr>
        <w:t xml:space="preserve">C CONCEPT&amp;DEV</w:t>
      </w:r>
    </w:p>
    <w:p>
      <w:pPr>
        <w:pBdr>
          <w:bottom w:val="single" w:color="8FAFB1" w:sz="6" w:space="1"/>
        </w:pBdr>
        <w:spacing w:after="200"/>
      </w:pPr>
    </w:p>
    <w:p>
      <w:pPr>
        <w:spacing w:after="200"/>
      </w:pPr>
    </w:p>
    <w:p>
      <w:pPr>
        <w:spacing w:after="60"/>
        <w:jc w:val="center"/>
      </w:pPr>
      <w:r>
        <w:rPr>
          <w:rFonts w:ascii="Montserrat" w:cs="Montserrat" w:eastAsia="Montserrat" w:hAnsi="Montserrat"/>
          <w:b/>
          <w:bCs/>
          <w:color w:val="1A1A1A"/>
          <w:sz w:val="44"/>
          <w:szCs w:val="44"/>
        </w:rPr>
        <w:t xml:space="preserve">BUSINESS PLAN</w:t>
      </w:r>
    </w:p>
    <w:p>
      <w:pPr>
        <w:spacing w:after="300"/>
        <w:jc w:val="center"/>
      </w:pPr>
      <w:r>
        <w:rPr>
          <w:rFonts w:ascii="Montserrat" w:cs="Montserrat" w:eastAsia="Montserrat" w:hAnsi="Montserrat"/>
          <w:i/>
          <w:iCs/>
          <w:color w:val="6B8E8F"/>
          <w:sz w:val="36"/>
          <w:szCs w:val="36"/>
        </w:rPr>
        <w:t xml:space="preserve">Clone Interview Pro</w:t>
      </w:r>
    </w:p>
    <w:p>
      <w:pPr>
        <w:pBdr>
          <w:bottom w:val="single" w:color="8FAFB1" w:sz="6" w:space="1"/>
        </w:pBdr>
        <w:spacing w:after="200"/>
      </w:pPr>
    </w:p>
    <w:p>
      <w:pPr>
        <w:spacing w:after="100"/>
      </w:pPr>
    </w:p>
    <w:p>
      <w:pPr>
        <w:spacing w:after="60"/>
        <w:jc w:val="center"/>
      </w:pPr>
      <w:r>
        <w:rPr>
          <w:rFonts w:ascii="DM Sans" w:cs="DM Sans" w:eastAsia="DM Sans" w:hAnsi="DM Sans"/>
          <w:color w:val="555555"/>
          <w:sz w:val="22"/>
          <w:szCs w:val="22"/>
        </w:rPr>
        <w:t xml:space="preserve">Christophe BONNET — Auto-entrepreneur</w:t>
      </w:r>
    </w:p>
    <w:p>
      <w:pPr>
        <w:jc w:val="center"/>
      </w:pPr>
      <w:r>
        <w:rPr>
          <w:rFonts w:ascii="DM Sans" w:cs="DM Sans" w:eastAsia="DM Sans" w:hAnsi="DM Sans"/>
          <w:i/>
          <w:iCs/>
          <w:color w:val="555555"/>
          <w:sz w:val="20"/>
          <w:szCs w:val="20"/>
        </w:rPr>
        <w:t xml:space="preserve">Mars 2026 — Document réaliste, pas du rêve.</w:t>
      </w:r>
    </w:p>
    <w:p>
      <w:pPr>
        <w:sectPr>
          <w:pgSz w:w="11906" w:h="16838" w:orient="portrait"/>
          <w:pgMar w:top="1800" w:right="1440" w:bottom="1440" w:left="1440" w:header="708" w:footer="708" w:gutter="0"/>
          <w:pgNumType/>
          <w:docGrid w:linePitch="360"/>
        </w:sectPr>
      </w:pPr>
    </w:p>
    <w:p>
      <w:pPr>
        <w:pStyle w:val="Heading1"/>
        <w:spacing w:after="100" w:before="300"/>
      </w:pPr>
      <w:r>
        <w:rPr>
          <w:rFonts w:ascii="Montserrat" w:cs="Montserrat" w:eastAsia="Montserrat" w:hAnsi="Montserrat"/>
          <w:b/>
          <w:bCs/>
          <w:color w:val="6B8E8F"/>
          <w:sz w:val="30"/>
          <w:szCs w:val="30"/>
        </w:rPr>
        <w:t xml:space="preserve">1. Le porteur de projet</w:t>
      </w:r>
    </w:p>
    <w:p>
      <w:pPr>
        <w:pBdr>
          <w:bottom w:val="single" w:color="C8D0C3" w:sz="6" w:space="1"/>
        </w:pBdr>
        <w:spacing w:after="200"/>
      </w:pPr>
    </w:p>
    <w:p>
      <w:pPr>
        <w:spacing w:after="100" w:line="276"/>
        <w:jc w:val="both"/>
      </w:pPr>
      <w:r>
        <w:rPr>
          <w:rFonts w:ascii="DM Sans" w:cs="DM Sans" w:eastAsia="DM Sans" w:hAnsi="DM Sans"/>
          <w:b/>
          <w:bCs/>
          <w:color w:val="1A1A1A"/>
          <w:sz w:val="20"/>
          <w:szCs w:val="20"/>
        </w:rPr>
        <w:t xml:space="preserve">Christophe BONNET</w:t>
      </w:r>
      <w:r>
        <w:rPr>
          <w:rFonts w:ascii="DM Sans" w:cs="DM Sans" w:eastAsia="DM Sans" w:hAnsi="DM Sans"/>
          <w:color w:val="1A1A1A"/>
          <w:sz w:val="20"/>
          <w:szCs w:val="20"/>
        </w:rPr>
        <w:t xml:space="preserve">, 55 ans, auto-entrepreneur (C Concept&amp;Dev). Profil atypique et multidisciplinaire : infirmier en hémodialyse (25+ ans d'expérience clinique), professeur de basse jazz/funk, directeur de l'Institut du Couple (thérapie de couple). Autodidacte en développement full-stack, travaillant quotidiennement avec des systèmes d'IA depuis 2+ ans.</w:t>
      </w:r>
    </w:p>
    <w:p>
      <w:pPr>
        <w:spacing w:after="100" w:line="276"/>
        <w:jc w:val="both"/>
      </w:pPr>
      <w:r>
        <w:rPr>
          <w:rFonts w:ascii="DM Sans" w:cs="DM Sans" w:eastAsia="DM Sans" w:hAnsi="DM Sans"/>
          <w:b w:val="false"/>
          <w:bCs w:val="false"/>
          <w:i w:val="false"/>
          <w:iCs w:val="false"/>
          <w:color w:val="1A1A1A"/>
          <w:sz w:val="20"/>
          <w:szCs w:val="20"/>
        </w:rPr>
        <w:t xml:space="preserve">Ce profil est un atout direct pour le produit : la double compétence clinique (connaissance des mécanismes psychologiques, posture d'écoute, expérience de l'entretien) et technique (architecture de systèmes IA, prompt engineering avancé, infrastructure cloud) est exactement ce qui manque aux solutions existantes — construites soit par des développeurs sans culture clinique, soit par des psychologues sans compétence technique.</w:t>
      </w:r>
    </w:p>
    <w:p>
      <w:pPr>
        <w:spacing w:after="100" w:line="276"/>
        <w:jc w:val="both"/>
      </w:pPr>
      <w:r>
        <w:rPr>
          <w:rFonts w:ascii="DM Sans" w:cs="DM Sans" w:eastAsia="DM Sans" w:hAnsi="DM Sans"/>
          <w:b w:val="false"/>
          <w:bCs w:val="false"/>
          <w:i w:val="false"/>
          <w:iCs w:val="false"/>
          <w:color w:val="1A1A1A"/>
          <w:sz w:val="20"/>
          <w:szCs w:val="20"/>
        </w:rPr>
        <w:t xml:space="preserve">Situation actuelle : le produit est fonctionnel, testé personnellement, mais jamais commercialisé. Aucun client payant à ce jour. C'est un lancement à partir de zéro.</w:t>
      </w:r>
    </w:p>
    <w:p>
      <w:pPr>
        <w:pStyle w:val="Heading1"/>
        <w:spacing w:after="100" w:before="300"/>
      </w:pPr>
      <w:r>
        <w:rPr>
          <w:rFonts w:ascii="Montserrat" w:cs="Montserrat" w:eastAsia="Montserrat" w:hAnsi="Montserrat"/>
          <w:b/>
          <w:bCs/>
          <w:color w:val="6B8E8F"/>
          <w:sz w:val="30"/>
          <w:szCs w:val="30"/>
        </w:rPr>
        <w:t xml:space="preserve">2. Le produit — Ce qui existe réellement</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2.1 Description technique factuelle</w:t>
      </w:r>
    </w:p>
    <w:p>
      <w:pPr>
        <w:spacing w:after="100" w:line="276"/>
        <w:jc w:val="both"/>
      </w:pPr>
      <w:r>
        <w:rPr>
          <w:rFonts w:ascii="DM Sans" w:cs="DM Sans" w:eastAsia="DM Sans" w:hAnsi="DM Sans"/>
          <w:b w:val="false"/>
          <w:bCs w:val="false"/>
          <w:i w:val="false"/>
          <w:iCs w:val="false"/>
          <w:color w:val="1A1A1A"/>
          <w:sz w:val="20"/>
          <w:szCs w:val="20"/>
        </w:rPr>
        <w:t xml:space="preserve">Clone Interview Pro est un système d'interview conversationnelle par IA qui produit un portrait psychologique multidimensionnel. Le codebase total fait 37 875 lignes réparties en 6 fichiers. L'infrastructure tourne sur 5 Cloudflare Workers avec une base D1. Le système est fonctionnel et testé.</w:t>
      </w:r>
    </w:p>
    <w:p>
      <w:pPr>
        <w:spacing w:after="60" w:before="140"/>
      </w:pPr>
      <w:r>
        <w:rPr>
          <w:rFonts w:ascii="Montserrat" w:cs="Montserrat" w:eastAsia="Montserrat" w:hAnsi="Montserrat"/>
          <w:b/>
          <w:bCs/>
          <w:color w:val="6B8E8F"/>
          <w:sz w:val="20"/>
          <w:szCs w:val="20"/>
        </w:rPr>
        <w:t xml:space="preserve">Ce que le système fait concrètement</w:t>
      </w:r>
    </w:p>
    <w:p>
      <w:pPr>
        <w:pStyle w:val="ListParagraph"/>
        <w:numPr>
          <w:ilvl w:val="0"/>
          <w:numId w:val="2"/>
        </w:numPr>
        <w:spacing w:after="60" w:line="276"/>
      </w:pPr>
      <w:r>
        <w:rPr>
          <w:rFonts w:ascii="DM Sans" w:cs="DM Sans" w:eastAsia="DM Sans" w:hAnsi="DM Sans"/>
          <w:color w:val="1A1A1A"/>
          <w:sz w:val="20"/>
          <w:szCs w:val="20"/>
        </w:rPr>
        <w:t xml:space="preserve">Un entretien conversationnel adaptatif (texte, audio ou vidéo). Le nombre de questions et la durée sont pilotés par un tracker de complétude dimensionnelle : 7 piliers (traits Big Five, schémas Young, attachement, défenses, valeurs Schwartz, style linguistique, patterns comportementaux), 42 sous-dimensions, seuils de confiance par pilier. L'interview se termine quand le portrait est suffisamment complet.</w:t>
      </w:r>
    </w:p>
    <w:p>
      <w:pPr>
        <w:pStyle w:val="ListParagraph"/>
        <w:numPr>
          <w:ilvl w:val="0"/>
          <w:numId w:val="2"/>
        </w:numPr>
        <w:spacing w:after="60" w:line="276"/>
      </w:pPr>
      <w:r>
        <w:rPr>
          <w:rFonts w:ascii="DM Sans" w:cs="DM Sans" w:eastAsia="DM Sans" w:hAnsi="DM Sans"/>
          <w:color w:val="1A1A1A"/>
          <w:sz w:val="20"/>
          <w:szCs w:val="20"/>
        </w:rPr>
        <w:t xml:space="preserve">Un pipeline d'analyse en 7 étapes avec convergence multi-sources : scoring LLM croisé avec signaux temps réel indépendants (HEXACO, SDT, style relationnel).</w:t>
      </w:r>
    </w:p>
    <w:p>
      <w:pPr>
        <w:pStyle w:val="ListParagraph"/>
        <w:numPr>
          <w:ilvl w:val="0"/>
          <w:numId w:val="2"/>
        </w:numPr>
        <w:spacing w:after="60" w:line="276"/>
      </w:pPr>
      <w:r>
        <w:rPr>
          <w:rFonts w:ascii="DM Sans" w:cs="DM Sans" w:eastAsia="DM Sans" w:hAnsi="DM Sans"/>
          <w:color w:val="1A1A1A"/>
          <w:sz w:val="20"/>
          <w:szCs w:val="20"/>
        </w:rPr>
        <w:t xml:space="preserve">Un Brain JSON structuré (schéma CLONE-PERSONALITY-1.0, v21.3) : portrait psychologique pur, exploitable par n'importe quel LLM pour générer un clone conversationnel.</w:t>
      </w:r>
    </w:p>
    <w:p>
      <w:pPr>
        <w:pStyle w:val="ListParagraph"/>
        <w:numPr>
          <w:ilvl w:val="0"/>
          <w:numId w:val="2"/>
        </w:numPr>
        <w:spacing w:after="60" w:line="276"/>
      </w:pPr>
      <w:r>
        <w:rPr>
          <w:rFonts w:ascii="DM Sans" w:cs="DM Sans" w:eastAsia="DM Sans" w:hAnsi="DM Sans"/>
          <w:color w:val="1A1A1A"/>
          <w:sz w:val="20"/>
          <w:szCs w:val="20"/>
        </w:rPr>
        <w:t xml:space="preserve">Un rapport clinique de 12 sections (Brain Clinical Report) : document de 15-25 pages rédigé par IA, exportable en PDF.</w:t>
      </w:r>
    </w:p>
    <w:p>
      <w:pPr>
        <w:pStyle w:val="Heading2"/>
        <w:spacing w:after="80" w:before="200"/>
      </w:pPr>
      <w:r>
        <w:rPr>
          <w:rFonts w:ascii="Montserrat" w:cs="Montserrat" w:eastAsia="Montserrat" w:hAnsi="Montserrat"/>
          <w:b/>
          <w:bCs/>
          <w:color w:val="1A1A1A"/>
          <w:sz w:val="24"/>
          <w:szCs w:val="24"/>
        </w:rPr>
        <w:t xml:space="preserve">2.2 Ce qui n'existe pas encore</w:t>
      </w:r>
    </w:p>
    <w:p>
      <w:pPr>
        <w:pStyle w:val="ListParagraph"/>
        <w:numPr>
          <w:ilvl w:val="0"/>
          <w:numId w:val="3"/>
        </w:numPr>
        <w:spacing w:after="60" w:line="276"/>
      </w:pPr>
      <w:r>
        <w:rPr>
          <w:rFonts w:ascii="DM Sans" w:cs="DM Sans" w:eastAsia="DM Sans" w:hAnsi="DM Sans"/>
          <w:color w:val="1A1A1A"/>
          <w:sz w:val="20"/>
          <w:szCs w:val="20"/>
        </w:rPr>
        <w:t xml:space="preserve">Aucune interface de paiement (pas de Stripe intégré).</w:t>
      </w:r>
    </w:p>
    <w:p>
      <w:pPr>
        <w:pStyle w:val="ListParagraph"/>
        <w:numPr>
          <w:ilvl w:val="0"/>
          <w:numId w:val="3"/>
        </w:numPr>
        <w:spacing w:after="60" w:line="276"/>
      </w:pPr>
      <w:r>
        <w:rPr>
          <w:rFonts w:ascii="DM Sans" w:cs="DM Sans" w:eastAsia="DM Sans" w:hAnsi="DM Sans"/>
          <w:color w:val="1A1A1A"/>
          <w:sz w:val="20"/>
          <w:szCs w:val="20"/>
        </w:rPr>
        <w:t xml:space="preserve">Aucune authentification utilisateur (pas de login, pas de comptes).</w:t>
      </w:r>
    </w:p>
    <w:p>
      <w:pPr>
        <w:pStyle w:val="ListParagraph"/>
        <w:numPr>
          <w:ilvl w:val="0"/>
          <w:numId w:val="3"/>
        </w:numPr>
        <w:spacing w:after="60" w:line="276"/>
      </w:pPr>
      <w:r>
        <w:rPr>
          <w:rFonts w:ascii="DM Sans" w:cs="DM Sans" w:eastAsia="DM Sans" w:hAnsi="DM Sans"/>
          <w:color w:val="1A1A1A"/>
          <w:sz w:val="20"/>
          <w:szCs w:val="20"/>
        </w:rPr>
        <w:t xml:space="preserve">Aucune landing page commerciale.</w:t>
      </w:r>
    </w:p>
    <w:p>
      <w:pPr>
        <w:pStyle w:val="ListParagraph"/>
        <w:numPr>
          <w:ilvl w:val="0"/>
          <w:numId w:val="3"/>
        </w:numPr>
        <w:spacing w:after="60" w:line="276"/>
      </w:pPr>
      <w:r>
        <w:rPr>
          <w:rFonts w:ascii="DM Sans" w:cs="DM Sans" w:eastAsia="DM Sans" w:hAnsi="DM Sans"/>
          <w:color w:val="1A1A1A"/>
          <w:sz w:val="20"/>
          <w:szCs w:val="20"/>
        </w:rPr>
        <w:t xml:space="preserve">Aucun CGU, mentions légales, politique de confidentialité.</w:t>
      </w:r>
    </w:p>
    <w:p>
      <w:pPr>
        <w:pStyle w:val="ListParagraph"/>
        <w:numPr>
          <w:ilvl w:val="0"/>
          <w:numId w:val="3"/>
        </w:numPr>
        <w:spacing w:after="60" w:line="276"/>
      </w:pPr>
      <w:r>
        <w:rPr>
          <w:rFonts w:ascii="DM Sans" w:cs="DM Sans" w:eastAsia="DM Sans" w:hAnsi="DM Sans"/>
          <w:color w:val="1A1A1A"/>
          <w:sz w:val="20"/>
          <w:szCs w:val="20"/>
        </w:rPr>
        <w:t xml:space="preserve">Aucune version anglaise.</w:t>
      </w:r>
    </w:p>
    <w:p>
      <w:pPr>
        <w:pStyle w:val="ListParagraph"/>
        <w:numPr>
          <w:ilvl w:val="0"/>
          <w:numId w:val="3"/>
        </w:numPr>
        <w:spacing w:after="60" w:line="276"/>
      </w:pPr>
      <w:r>
        <w:rPr>
          <w:rFonts w:ascii="DM Sans" w:cs="DM Sans" w:eastAsia="DM Sans" w:hAnsi="DM Sans"/>
          <w:color w:val="1A1A1A"/>
          <w:sz w:val="20"/>
          <w:szCs w:val="20"/>
        </w:rPr>
        <w:t xml:space="preserve">Aucun dashboard multi-profils pour les offres B2B.</w:t>
      </w:r>
    </w:p>
    <w:p>
      <w:pPr>
        <w:pStyle w:val="ListParagraph"/>
        <w:numPr>
          <w:ilvl w:val="0"/>
          <w:numId w:val="3"/>
        </w:numPr>
        <w:spacing w:after="60" w:line="276"/>
      </w:pPr>
      <w:r>
        <w:rPr>
          <w:rFonts w:ascii="DM Sans" w:cs="DM Sans" w:eastAsia="DM Sans" w:hAnsi="DM Sans"/>
          <w:color w:val="1A1A1A"/>
          <w:sz w:val="20"/>
          <w:szCs w:val="20"/>
        </w:rPr>
        <w:t xml:space="preserve">Aucun beta testeur externe. Le produit n'a été utilisé que par le créateur.</w:t>
      </w:r>
    </w:p>
    <w:p>
      <w:pPr>
        <w:spacing w:after="100" w:line="276"/>
        <w:jc w:val="both"/>
      </w:pPr>
      <w:r>
        <w:rPr>
          <w:rFonts w:ascii="DM Sans" w:cs="DM Sans" w:eastAsia="DM Sans" w:hAnsi="DM Sans"/>
          <w:b w:val="false"/>
          <w:bCs w:val="false"/>
          <w:i w:val="false"/>
          <w:iCs w:val="false"/>
          <w:color w:val="1A1A1A"/>
          <w:sz w:val="20"/>
          <w:szCs w:val="20"/>
        </w:rPr>
        <w:t xml:space="preserve">Estimation du travail restant avant la première vente : 6-8 semaines à temps partiel (en parallèle de l'activité d'infirmier).</w:t>
      </w:r>
    </w:p>
    <w:p>
      <w:pPr>
        <w:pStyle w:val="Heading1"/>
        <w:spacing w:after="100" w:before="300"/>
      </w:pPr>
      <w:r>
        <w:rPr>
          <w:rFonts w:ascii="Montserrat" w:cs="Montserrat" w:eastAsia="Montserrat" w:hAnsi="Montserrat"/>
          <w:b/>
          <w:bCs/>
          <w:color w:val="6B8E8F"/>
          <w:sz w:val="30"/>
          <w:szCs w:val="30"/>
        </w:rPr>
        <w:t xml:space="preserve">3. Le marché — Données réelles</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3.1 Marché global</w:t>
      </w:r>
    </w:p>
    <w:p>
      <w:pPr>
        <w:spacing w:after="100" w:line="276"/>
        <w:jc w:val="both"/>
      </w:pPr>
      <w:r>
        <w:rPr>
          <w:rFonts w:ascii="DM Sans" w:cs="DM Sans" w:eastAsia="DM Sans" w:hAnsi="DM Sans"/>
          <w:b w:val="false"/>
          <w:bCs w:val="false"/>
          <w:i w:val="false"/>
          <w:iCs w:val="false"/>
          <w:color w:val="1A1A1A"/>
          <w:sz w:val="20"/>
          <w:szCs w:val="20"/>
        </w:rPr>
        <w:t xml:space="preserve">Le marché des tests de personnalité en ligne est évalué à environ 2,5 milliards de dollars en 2026, avec une croissance annuelle de 8,5% jusqu'en 2033. Le segment des logiciels d'évaluation de la personnalité atteint 3,2 milliards USD. L'Europe représente 28% de ce marché.</w:t>
      </w:r>
    </w:p>
    <w:p>
      <w:pPr>
        <w:spacing w:after="100" w:line="276"/>
        <w:jc w:val="both"/>
      </w:pPr>
      <w:r>
        <w:rPr>
          <w:rFonts w:ascii="DM Sans" w:cs="DM Sans" w:eastAsia="DM Sans" w:hAnsi="DM Sans"/>
          <w:b w:val="false"/>
          <w:bCs w:val="false"/>
          <w:i w:val="false"/>
          <w:iCs w:val="false"/>
          <w:color w:val="1A1A1A"/>
          <w:sz w:val="20"/>
          <w:szCs w:val="20"/>
        </w:rPr>
        <w:t xml:space="preserve">Le segment pertinent pour Clone Interview Pro — les évaluations de personnalité alimentées par l'IA — est un sous-ensemble en forte croissance (TCAC &gt;10%) mais encore dominé par des acteurs établis (16Personalities, DiSC, Hogan Assessments, SHL).</w:t>
      </w:r>
    </w:p>
    <w:p>
      <w:pPr>
        <w:pStyle w:val="Heading2"/>
        <w:spacing w:after="80" w:before="200"/>
      </w:pPr>
      <w:r>
        <w:rPr>
          <w:rFonts w:ascii="Montserrat" w:cs="Montserrat" w:eastAsia="Montserrat" w:hAnsi="Montserrat"/>
          <w:b/>
          <w:bCs/>
          <w:color w:val="1A1A1A"/>
          <w:sz w:val="24"/>
          <w:szCs w:val="24"/>
        </w:rPr>
        <w:t xml:space="preserve">3.2 Positionnement — Honnêteté</w:t>
      </w:r>
    </w:p>
    <w:p>
      <w:pPr>
        <w:spacing w:after="100" w:line="276"/>
        <w:jc w:val="both"/>
      </w:pPr>
      <w:r>
        <w:rPr>
          <w:rFonts w:ascii="DM Sans" w:cs="DM Sans" w:eastAsia="DM Sans" w:hAnsi="DM Sans"/>
          <w:b w:val="false"/>
          <w:bCs w:val="false"/>
          <w:i w:val="false"/>
          <w:iCs w:val="false"/>
          <w:color w:val="1A1A1A"/>
          <w:sz w:val="20"/>
          <w:szCs w:val="20"/>
        </w:rPr>
        <w:t xml:space="preserve">Clone Interview Pro ne se positionne PAS comme concurrent de 16Personalities (300M+ de tests passés, gratuit). Le produit vise une niche premium : les personnes qui veulent un portrait approfondi, pas un label de 4 lettres. Le différenciateur est triple :</w:t>
      </w:r>
    </w:p>
    <w:p>
      <w:pPr>
        <w:pStyle w:val="ListParagraph"/>
        <w:numPr>
          <w:ilvl w:val="0"/>
          <w:numId w:val="2"/>
        </w:numPr>
        <w:spacing w:after="60" w:line="276"/>
      </w:pPr>
      <w:r>
        <w:rPr>
          <w:rFonts w:ascii="DM Sans" w:cs="DM Sans" w:eastAsia="DM Sans" w:hAnsi="DM Sans"/>
          <w:color w:val="1A1A1A"/>
          <w:sz w:val="20"/>
          <w:szCs w:val="20"/>
        </w:rPr>
        <w:t xml:space="preserve">Entretien conversationnel adaptatif (pas un QCM).</w:t>
      </w:r>
    </w:p>
    <w:p>
      <w:pPr>
        <w:pStyle w:val="ListParagraph"/>
        <w:numPr>
          <w:ilvl w:val="0"/>
          <w:numId w:val="2"/>
        </w:numPr>
        <w:spacing w:after="60" w:line="276"/>
      </w:pPr>
      <w:r>
        <w:rPr>
          <w:rFonts w:ascii="DM Sans" w:cs="DM Sans" w:eastAsia="DM Sans" w:hAnsi="DM Sans"/>
          <w:color w:val="1A1A1A"/>
          <w:sz w:val="20"/>
          <w:szCs w:val="20"/>
        </w:rPr>
        <w:t xml:space="preserve">Convergence multi-sources (pas un seul algorithme).</w:t>
      </w:r>
    </w:p>
    <w:p>
      <w:pPr>
        <w:pStyle w:val="ListParagraph"/>
        <w:numPr>
          <w:ilvl w:val="0"/>
          <w:numId w:val="2"/>
        </w:numPr>
        <w:spacing w:after="60" w:line="276"/>
      </w:pPr>
      <w:r>
        <w:rPr>
          <w:rFonts w:ascii="DM Sans" w:cs="DM Sans" w:eastAsia="DM Sans" w:hAnsi="DM Sans"/>
          <w:color w:val="1A1A1A"/>
          <w:sz w:val="20"/>
          <w:szCs w:val="20"/>
        </w:rPr>
        <w:t xml:space="preserve">Clone conversationnel en sortie (personne ne fait ça).</w:t>
      </w:r>
    </w:p>
    <w:p>
      <w:pPr>
        <w:spacing w:after="40"/>
      </w:pPr>
    </w:p>
    <w:p>
      <w:pPr>
        <w:spacing w:after="100" w:line="276"/>
        <w:jc w:val="both"/>
      </w:pPr>
      <w:r>
        <w:rPr>
          <w:rFonts w:ascii="DM Sans" w:cs="DM Sans" w:eastAsia="DM Sans" w:hAnsi="DM Sans"/>
          <w:b w:val="false"/>
          <w:bCs w:val="false"/>
          <w:i w:val="false"/>
          <w:iCs w:val="false"/>
          <w:color w:val="1A1A1A"/>
          <w:sz w:val="20"/>
          <w:szCs w:val="20"/>
        </w:rPr>
        <w:t xml:space="preserve">La cible initiale réaliste n'est pas "tout le monde" mais :</w:t>
      </w:r>
    </w:p>
    <w:p>
      <w:pPr>
        <w:pStyle w:val="ListParagraph"/>
        <w:numPr>
          <w:ilvl w:val="0"/>
          <w:numId w:val="3"/>
        </w:numPr>
        <w:spacing w:after="60" w:line="276"/>
      </w:pPr>
      <w:r>
        <w:rPr>
          <w:rFonts w:ascii="DM Sans" w:cs="DM Sans" w:eastAsia="DM Sans" w:hAnsi="DM Sans"/>
          <w:color w:val="1A1A1A"/>
          <w:sz w:val="20"/>
          <w:szCs w:val="20"/>
        </w:rPr>
        <w:t xml:space="preserve">Les curieux de développement personnel prêts à payer 29-49 € pour un portrait de qualité.</w:t>
      </w:r>
    </w:p>
    <w:p>
      <w:pPr>
        <w:pStyle w:val="ListParagraph"/>
        <w:numPr>
          <w:ilvl w:val="0"/>
          <w:numId w:val="3"/>
        </w:numPr>
        <w:spacing w:after="60" w:line="276"/>
      </w:pPr>
      <w:r>
        <w:rPr>
          <w:rFonts w:ascii="DM Sans" w:cs="DM Sans" w:eastAsia="DM Sans" w:hAnsi="DM Sans"/>
          <w:color w:val="1A1A1A"/>
          <w:sz w:val="20"/>
          <w:szCs w:val="20"/>
        </w:rPr>
        <w:t xml:space="preserve">Les coachs et thérapeutes qui cherchent un outil de pré-consultation.</w:t>
      </w:r>
    </w:p>
    <w:p>
      <w:pPr>
        <w:pStyle w:val="ListParagraph"/>
        <w:numPr>
          <w:ilvl w:val="0"/>
          <w:numId w:val="3"/>
        </w:numPr>
        <w:spacing w:after="60" w:line="276"/>
      </w:pPr>
      <w:r>
        <w:rPr>
          <w:rFonts w:ascii="DM Sans" w:cs="DM Sans" w:eastAsia="DM Sans" w:hAnsi="DM Sans"/>
          <w:color w:val="1A1A1A"/>
          <w:sz w:val="20"/>
          <w:szCs w:val="20"/>
        </w:rPr>
        <w:t xml:space="preserve">Les formateurs qui intègrent la connaissance de soi dans leurs programmes.</w:t>
      </w:r>
    </w:p>
    <w:p>
      <w:pPr>
        <w:spacing w:after="100" w:line="276"/>
        <w:jc w:val="both"/>
      </w:pPr>
      <w:r>
        <w:rPr>
          <w:rFonts w:ascii="DM Sans" w:cs="DM Sans" w:eastAsia="DM Sans" w:hAnsi="DM Sans"/>
          <w:b w:val="false"/>
          <w:bCs w:val="false"/>
          <w:i w:val="false"/>
          <w:iCs w:val="false"/>
          <w:color w:val="1A1A1A"/>
          <w:sz w:val="20"/>
          <w:szCs w:val="20"/>
        </w:rPr>
        <w:t xml:space="preserve">Le marché RH/recrutement est atteignable mais pas au lancement — il exige de la crédibilité, des études de cas, et souvent un processus d'achat long (6-12 mois de cycle de vente B2B).</w:t>
      </w:r>
    </w:p>
    <w:p>
      <w:pPr>
        <w:pStyle w:val="Heading2"/>
        <w:spacing w:after="80" w:before="200"/>
      </w:pPr>
      <w:r>
        <w:rPr>
          <w:rFonts w:ascii="Montserrat" w:cs="Montserrat" w:eastAsia="Montserrat" w:hAnsi="Montserrat"/>
          <w:b/>
          <w:bCs/>
          <w:color w:val="1A1A1A"/>
          <w:sz w:val="24"/>
          <w:szCs w:val="24"/>
        </w:rPr>
        <w:t xml:space="preserve">3.3 Risque principal</w:t>
      </w:r>
    </w:p>
    <w:p>
      <w:pPr>
        <w:spacing w:after="100" w:line="276"/>
        <w:jc w:val="both"/>
      </w:pPr>
      <w:r>
        <w:rPr>
          <w:rFonts w:ascii="DM Sans" w:cs="DM Sans" w:eastAsia="DM Sans" w:hAnsi="DM Sans"/>
          <w:b w:val="false"/>
          <w:bCs w:val="false"/>
          <w:i/>
          <w:iCs/>
          <w:color w:val="1A1A1A"/>
          <w:sz w:val="20"/>
          <w:szCs w:val="20"/>
        </w:rPr>
        <w:t xml:space="preserve">Le risque n°1 n'est pas la concurrence technique — c'est l'acquisition de clients. Un produit inconnu, vendu par un auto-entrepreneur inconnu, dans un marché bruyant. Pas de budget marketing. La seule arme est la qualité du produit et le bouche-à-oreille. Le plan de lancement doit être hyper-ciblé.</w:t>
      </w:r>
    </w:p>
    <w:p>
      <w:r>
        <w:br w:type="page"/>
      </w:r>
    </w:p>
    <w:p>
      <w:pPr>
        <w:pStyle w:val="Heading1"/>
        <w:spacing w:after="100" w:before="300"/>
      </w:pPr>
      <w:r>
        <w:rPr>
          <w:rFonts w:ascii="Montserrat" w:cs="Montserrat" w:eastAsia="Montserrat" w:hAnsi="Montserrat"/>
          <w:b/>
          <w:bCs/>
          <w:color w:val="6B8E8F"/>
          <w:sz w:val="30"/>
          <w:szCs w:val="30"/>
        </w:rPr>
        <w:t xml:space="preserve">4. Modèle économique — Les chiffres réels</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4.1 Coûts de production par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Appels LLM</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Tokens</w:t>
            </w:r>
          </w:p>
        </w:tc>
        <w:tc>
          <w:tcPr>
            <w:tcW w:type="dxa" w:w="20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Coût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Interview (adaptatif)</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~30-50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~130K</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0.08-0.15 $</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Brain Building</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~116K</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0.10-0.20 $</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Brain Clinical Report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~101K</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0.15-0.30 $</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~43-63</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~347K</w:t>
            </w:r>
          </w:p>
        </w:tc>
        <w:tc>
          <w:tcPr>
            <w:tcW w:type="dxa" w:w="2026"/>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0.33-0.65 $</w:t>
            </w:r>
          </w:p>
        </w:tc>
      </w:tr>
    </w:tbl>
    <w:p>
      <w:pPr>
        <w:spacing w:after="60"/>
      </w:pPr>
    </w:p>
    <w:p>
      <w:pPr>
        <w:spacing w:after="100" w:line="276"/>
        <w:jc w:val="both"/>
      </w:pPr>
      <w:r>
        <w:rPr>
          <w:rFonts w:ascii="DM Sans" w:cs="DM Sans" w:eastAsia="DM Sans" w:hAnsi="DM Sans"/>
          <w:b w:val="false"/>
          <w:bCs w:val="false"/>
          <w:i w:val="false"/>
          <w:iCs w:val="false"/>
          <w:color w:val="1A1A1A"/>
          <w:sz w:val="20"/>
          <w:szCs w:val="20"/>
        </w:rPr>
        <w:t xml:space="preserve">Avec le prompt caching déjà implémenté : coût réel ~0.25-0.45 $ par session complète (soit ~0.25-0.42 € au taux actuel).</w:t>
      </w:r>
    </w:p>
    <w:p>
      <w:pPr>
        <w:pStyle w:val="Heading2"/>
        <w:spacing w:after="80" w:before="200"/>
      </w:pPr>
      <w:r>
        <w:rPr>
          <w:rFonts w:ascii="Montserrat" w:cs="Montserrat" w:eastAsia="Montserrat" w:hAnsi="Montserrat"/>
          <w:b/>
          <w:bCs/>
          <w:color w:val="1A1A1A"/>
          <w:sz w:val="24"/>
          <w:szCs w:val="24"/>
        </w:rPr>
        <w:t xml:space="preserve">4.2 Charges fixes mensuelles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c>
          <w:tcPr>
            <w:tcW w:type="dxa" w:w="4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Poste</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Coût/mois</w:t>
            </w:r>
          </w:p>
        </w:tc>
        <w:tc>
          <w:tcPr>
            <w:tcW w:type="dxa" w:w="30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Note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Cloudflare Workers Paid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5 $ (~4.70 €)</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10M requêtes incluses + D1</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Domaine .fr (OVH)</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~0.80 €</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~9.35 € TTC/an</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Stripe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Pas de frais fixes</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Hébergement site (CF Pages)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Gratuit illimité</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Google Cloud TTS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1M car/mois gratuits</w:t>
            </w:r>
          </w:p>
        </w:tc>
      </w:tr>
      <w:tr>
        <w:tc>
          <w:tcPr>
            <w:tcW w:type="dxa" w:w="4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 FIXE</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~5.50 €</w:t>
            </w:r>
          </w:p>
        </w:tc>
        <w:tc>
          <w:tcPr>
            <w:tcW w:type="dxa" w:w="3026"/>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
            </w:r>
          </w:p>
        </w:tc>
      </w:tr>
    </w:tbl>
    <w:p>
      <w:pPr>
        <w:pStyle w:val="Heading2"/>
        <w:spacing w:after="80" w:before="200"/>
      </w:pPr>
      <w:r>
        <w:rPr>
          <w:rFonts w:ascii="Montserrat" w:cs="Montserrat" w:eastAsia="Montserrat" w:hAnsi="Montserrat"/>
          <w:b/>
          <w:bCs/>
          <w:color w:val="1A1A1A"/>
          <w:sz w:val="24"/>
          <w:szCs w:val="24"/>
        </w:rPr>
        <w:t xml:space="preserve">4.3 Charges par vente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Poste</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Montant</w:t>
            </w:r>
          </w:p>
        </w:tc>
        <w:tc>
          <w:tcPr>
            <w:tcW w:type="dxa" w:w="35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Pour une vente à 39 €</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Coût API (Anthropic)</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~0.40 €</w:t>
            </w:r>
          </w:p>
        </w:tc>
        <w:tc>
          <w:tcPr>
            <w:tcW w:type="dxa" w:w="3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0.40 €</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Commission Stripe (1.5% + 0.25€)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Variable</w:t>
            </w:r>
          </w:p>
        </w:tc>
        <w:tc>
          <w:tcPr>
            <w:tcW w:type="dxa" w:w="3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0.84 €</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Cotisations sociales AE (25.6% BNC)</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25.6% du CA</w:t>
            </w:r>
          </w:p>
        </w:tc>
        <w:tc>
          <w:tcPr>
            <w:tcW w:type="dxa" w:w="3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9.98 €</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Versement libératoire IR (2.2%)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2.2% du CA</w:t>
            </w:r>
          </w:p>
        </w:tc>
        <w:tc>
          <w:tcPr>
            <w:tcW w:type="dxa" w:w="3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0.86 €</w:t>
            </w:r>
          </w:p>
        </w:tc>
      </w:tr>
      <w:tr>
        <w:tc>
          <w:tcPr>
            <w:tcW w:type="dxa" w:w="3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CFP (0.2%)</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0.2% du CA</w:t>
            </w:r>
          </w:p>
        </w:tc>
        <w:tc>
          <w:tcPr>
            <w:tcW w:type="dxa" w:w="3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0.08 €</w:t>
            </w:r>
          </w:p>
        </w:tc>
      </w:tr>
      <w:tr>
        <w:tc>
          <w:tcPr>
            <w:tcW w:type="dxa" w:w="35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 CHARGES PAR VENTE</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
            </w:r>
          </w:p>
        </w:tc>
        <w:tc>
          <w:tcPr>
            <w:tcW w:type="dxa" w:w="3526"/>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12.16 €</w:t>
            </w:r>
          </w:p>
        </w:tc>
      </w:tr>
      <w:tr>
        <w:tc>
          <w:tcPr>
            <w:tcW w:type="dxa" w:w="35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NET DANS TA POCHE</w:t>
            </w:r>
          </w:p>
        </w:tc>
        <w:tc>
          <w:tcPr>
            <w:tcW w:type="dxa" w:w="20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
            </w:r>
          </w:p>
        </w:tc>
        <w:tc>
          <w:tcPr>
            <w:tcW w:type="dxa" w:w="3526"/>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26.84 €</w:t>
            </w:r>
          </w:p>
        </w:tc>
      </w:tr>
    </w:tbl>
    <w:p>
      <w:pPr>
        <w:spacing w:after="60"/>
      </w:pPr>
    </w:p>
    <w:p>
      <w:pPr>
        <w:spacing w:after="100" w:line="276"/>
        <w:jc w:val="both"/>
      </w:pPr>
      <w:r>
        <w:rPr>
          <w:rFonts w:ascii="DM Sans" w:cs="DM Sans" w:eastAsia="DM Sans" w:hAnsi="DM Sans"/>
          <w:b w:val="false"/>
          <w:bCs w:val="false"/>
          <w:i w:val="false"/>
          <w:iCs w:val="false"/>
          <w:color w:val="1A1A1A"/>
          <w:sz w:val="20"/>
          <w:szCs w:val="20"/>
        </w:rPr>
        <w:t xml:space="preserve">Par vente à 39 €, tu gardes 26.84 € net de tout (Stripe + API + URSSAF + IR + CFP). Taux de prélèvement total : 31.2%. Marge nette réelle : 68.8%.</w:t>
      </w:r>
    </w:p>
    <w:p>
      <w:pPr>
        <w:spacing w:after="100" w:line="276"/>
        <w:jc w:val="both"/>
      </w:pPr>
      <w:r>
        <w:rPr>
          <w:rFonts w:ascii="DM Sans" w:cs="DM Sans" w:eastAsia="DM Sans" w:hAnsi="DM Sans"/>
          <w:b w:val="false"/>
          <w:bCs w:val="false"/>
          <w:i/>
          <w:iCs/>
          <w:color w:val="1A1A1A"/>
          <w:sz w:val="20"/>
          <w:szCs w:val="20"/>
        </w:rPr>
        <w:t xml:space="preserve">ATTENTION : les cotisations AE à 25.6% sont calculées sur le CA BRUT encaissé (avant Stripe), pas sur le bénéfice. C'est le piège classique de l'auto-entrepreneur — tu paies des cotisations sur de l'argent que tu n'as pas reçu (la commission Stripe).</w:t>
      </w:r>
    </w:p>
    <w:p>
      <w:r>
        <w:br w:type="page"/>
      </w:r>
    </w:p>
    <w:p>
      <w:pPr>
        <w:pStyle w:val="Heading1"/>
        <w:spacing w:after="100" w:before="300"/>
      </w:pPr>
      <w:r>
        <w:rPr>
          <w:rFonts w:ascii="Montserrat" w:cs="Montserrat" w:eastAsia="Montserrat" w:hAnsi="Montserrat"/>
          <w:b/>
          <w:bCs/>
          <w:color w:val="6B8E8F"/>
          <w:sz w:val="30"/>
          <w:szCs w:val="30"/>
        </w:rPr>
        <w:t xml:space="preserve">5. Prévisions financières — Scénario réaliste</w:t>
      </w:r>
    </w:p>
    <w:p>
      <w:pPr>
        <w:pBdr>
          <w:bottom w:val="single" w:color="C8D0C3" w:sz="6" w:space="1"/>
        </w:pBdr>
        <w:spacing w:after="200"/>
      </w:pPr>
    </w:p>
    <w:p>
      <w:pPr>
        <w:spacing w:after="100" w:line="276"/>
        <w:jc w:val="both"/>
      </w:pPr>
      <w:r>
        <w:rPr>
          <w:rFonts w:ascii="DM Sans" w:cs="DM Sans" w:eastAsia="DM Sans" w:hAnsi="DM Sans"/>
          <w:b w:val="false"/>
          <w:bCs w:val="false"/>
          <w:i w:val="false"/>
          <w:iCs w:val="false"/>
          <w:color w:val="1A1A1A"/>
          <w:sz w:val="20"/>
          <w:szCs w:val="20"/>
        </w:rPr>
        <w:t xml:space="preserve">Hypothèses de base : prix Discover 39 €, offre Pro 99 €/mois (10 profils inclus). Pas d'offre Enterprise la première année. Travail à temps partiel (le reste du temps : hémodialyse).</w:t>
      </w:r>
    </w:p>
    <w:p>
      <w:pPr>
        <w:pStyle w:val="Heading2"/>
        <w:spacing w:after="80" w:before="200"/>
      </w:pPr>
      <w:r>
        <w:rPr>
          <w:rFonts w:ascii="Montserrat" w:cs="Montserrat" w:eastAsia="Montserrat" w:hAnsi="Montserrat"/>
          <w:b/>
          <w:bCs/>
          <w:color w:val="1A1A1A"/>
          <w:sz w:val="24"/>
          <w:szCs w:val="24"/>
        </w:rPr>
        <w:t xml:space="preserve">5.1 Année 1 — Mois par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1200"/>
        <w:gridCol w:w="1200"/>
        <w:gridCol w:w="1426"/>
      </w:tblGrid>
      <w:tr>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6"/>
                <w:szCs w:val="16"/>
              </w:rPr>
              <w:t xml:space="preserve">Période</w:t>
            </w:r>
          </w:p>
        </w:tc>
        <w:tc>
          <w:tcPr>
            <w:tcW w:type="dxa" w:w="14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6"/>
                <w:szCs w:val="16"/>
              </w:rPr>
              <w:t xml:space="preserve">Activité</w:t>
            </w:r>
          </w:p>
        </w:tc>
        <w:tc>
          <w:tcPr>
            <w:tcW w:type="dxa" w:w="14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Discover</w:t>
            </w:r>
          </w:p>
        </w:tc>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Pro</w:t>
            </w:r>
          </w:p>
        </w:tc>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CA brut</w:t>
            </w:r>
          </w:p>
        </w:tc>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Charges</w:t>
            </w:r>
          </w:p>
        </w:tc>
        <w:tc>
          <w:tcPr>
            <w:tcW w:type="dxa" w:w="14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Net poche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M1-M2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Dev + sécurité</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0 €</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-11 €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-11 €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M3-M4</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Beta + landing</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 (gratuit)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0 €</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-11 €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-11 €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M5-M6</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Lancement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15/mois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684 €</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215 €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469 €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M7-M9</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Traction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30/mois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1 467 €</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461 €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1 006 €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M10-M12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Croissance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50/mois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2 445 €</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769 €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1 676 €</w:t>
            </w:r>
          </w:p>
        </w:tc>
      </w:tr>
      <w:tr>
        <w:tc>
          <w:tcPr>
            <w:tcW w:type="dxa" w:w="12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6"/>
                <w:szCs w:val="16"/>
              </w:rPr>
              <w:t xml:space="preserve">TOTAL AN 1</w:t>
            </w:r>
          </w:p>
        </w:tc>
        <w:tc>
          <w:tcPr>
            <w:tcW w:type="dxa" w:w="14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
            </w:r>
          </w:p>
        </w:tc>
        <w:tc>
          <w:tcPr>
            <w:tcW w:type="dxa" w:w="14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6"/>
                <w:szCs w:val="16"/>
              </w:rPr>
              <w:t xml:space="preserve">~570 sessions</w:t>
            </w:r>
          </w:p>
        </w:tc>
        <w:tc>
          <w:tcPr>
            <w:tcW w:type="dxa" w:w="12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~40 mois-abo</w:t>
            </w:r>
          </w:p>
        </w:tc>
        <w:tc>
          <w:tcPr>
            <w:tcW w:type="dxa" w:w="12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6"/>
                <w:szCs w:val="16"/>
              </w:rPr>
              <w:t xml:space="preserve">~26 200 €</w:t>
            </w:r>
          </w:p>
        </w:tc>
        <w:tc>
          <w:tcPr>
            <w:tcW w:type="dxa" w:w="12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~8 200 €</w:t>
            </w:r>
          </w:p>
        </w:tc>
        <w:tc>
          <w:tcPr>
            <w:tcW w:type="dxa" w:w="1426"/>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6"/>
                <w:szCs w:val="16"/>
              </w:rPr>
              <w:t xml:space="preserve">~18 000 €</w:t>
            </w:r>
          </w:p>
        </w:tc>
      </w:tr>
    </w:tbl>
    <w:p>
      <w:pPr>
        <w:spacing w:after="60"/>
      </w:pPr>
    </w:p>
    <w:p>
      <w:pPr>
        <w:spacing w:after="100" w:line="276"/>
        <w:jc w:val="both"/>
      </w:pPr>
      <w:r>
        <w:rPr>
          <w:rFonts w:ascii="DM Sans" w:cs="DM Sans" w:eastAsia="DM Sans" w:hAnsi="DM Sans"/>
          <w:b w:val="false"/>
          <w:bCs w:val="false"/>
          <w:i w:val="false"/>
          <w:iCs w:val="false"/>
          <w:color w:val="1A1A1A"/>
          <w:sz w:val="20"/>
          <w:szCs w:val="20"/>
        </w:rPr>
        <w:t xml:space="preserve">Scénario réaliste Année 1 : ~18 000 € net dans la poche. C'est un complément de revenu significatif, pas un remplacement de salaire d'infirmier. Le seuil de rentabilité (charges fixes couvertes) est atteint dès la 1ère vente Discover (39 € &gt; 5.50 € de fixe).</w:t>
      </w:r>
    </w:p>
    <w:p>
      <w:pPr>
        <w:pStyle w:val="Heading2"/>
        <w:spacing w:after="80" w:before="200"/>
      </w:pPr>
      <w:r>
        <w:rPr>
          <w:rFonts w:ascii="Montserrat" w:cs="Montserrat" w:eastAsia="Montserrat" w:hAnsi="Montserrat"/>
          <w:b/>
          <w:bCs/>
          <w:color w:val="1A1A1A"/>
          <w:sz w:val="24"/>
          <w:szCs w:val="24"/>
        </w:rPr>
        <w:t xml:space="preserve">5.2 Ce que ces chiffres supposent</w:t>
      </w:r>
    </w:p>
    <w:p>
      <w:pPr>
        <w:pStyle w:val="ListParagraph"/>
        <w:numPr>
          <w:ilvl w:val="0"/>
          <w:numId w:val="3"/>
        </w:numPr>
        <w:spacing w:after="60" w:line="276"/>
      </w:pPr>
      <w:r>
        <w:rPr>
          <w:rFonts w:ascii="DM Sans" w:cs="DM Sans" w:eastAsia="DM Sans" w:hAnsi="DM Sans"/>
          <w:color w:val="1A1A1A"/>
          <w:sz w:val="20"/>
          <w:szCs w:val="20"/>
        </w:rPr>
        <w:t xml:space="preserve">15 ventes/mois au lancement = ~1 vente tous les 2 jours. C'est atteignable avec un réseau personnel actif (Institut du Couple, Prof de Basse, contacts coaching) et du contenu LinkedIn régulier. Pas garanti.</w:t>
      </w:r>
    </w:p>
    <w:p>
      <w:pPr>
        <w:pStyle w:val="ListParagraph"/>
        <w:numPr>
          <w:ilvl w:val="0"/>
          <w:numId w:val="3"/>
        </w:numPr>
        <w:spacing w:after="60" w:line="276"/>
      </w:pPr>
      <w:r>
        <w:rPr>
          <w:rFonts w:ascii="DM Sans" w:cs="DM Sans" w:eastAsia="DM Sans" w:hAnsi="DM Sans"/>
          <w:color w:val="1A1A1A"/>
          <w:sz w:val="20"/>
          <w:szCs w:val="20"/>
        </w:rPr>
        <w:t xml:space="preserve">Croissance à 50/mois au M12 = effet bouche-à-oreille + contenu organique. Pas de budget pub. Si le produit est bon, les gens en parlent. Si le produit est moyen, 50/mois ne sera pas atteint.</w:t>
      </w:r>
    </w:p>
    <w:p>
      <w:pPr>
        <w:pStyle w:val="ListParagraph"/>
        <w:numPr>
          <w:ilvl w:val="0"/>
          <w:numId w:val="3"/>
        </w:numPr>
        <w:spacing w:after="60" w:line="276"/>
      </w:pPr>
      <w:r>
        <w:rPr>
          <w:rFonts w:ascii="DM Sans" w:cs="DM Sans" w:eastAsia="DM Sans" w:hAnsi="DM Sans"/>
          <w:color w:val="1A1A1A"/>
          <w:sz w:val="20"/>
          <w:szCs w:val="20"/>
        </w:rPr>
        <w:t xml:space="preserve">5 abonnés Pro au M12 = 5 coachs/thérapeutes qui paient 99 €/mois. Exige du démarchage direct et des démos personnalisées. C'est le levier de croissance le plus incertain.</w:t>
      </w:r>
    </w:p>
    <w:p>
      <w:pPr>
        <w:pStyle w:val="ListParagraph"/>
        <w:numPr>
          <w:ilvl w:val="0"/>
          <w:numId w:val="3"/>
        </w:numPr>
        <w:spacing w:after="60" w:line="276"/>
      </w:pPr>
      <w:r>
        <w:rPr>
          <w:rFonts w:ascii="DM Sans" w:cs="DM Sans" w:eastAsia="DM Sans" w:hAnsi="DM Sans"/>
          <w:color w:val="1A1A1A"/>
          <w:sz w:val="20"/>
          <w:szCs w:val="20"/>
        </w:rPr>
        <w:t xml:space="preserve">L'ACRE (exonération 50% des cotisations la 1ère année) N'EST PAS intégrée — si tu y as droit, le net réel sera ~15% supérieur la première année.</w:t>
      </w:r>
    </w:p>
    <w:p>
      <w:pPr>
        <w:pStyle w:val="Heading2"/>
        <w:spacing w:after="80" w:before="200"/>
      </w:pPr>
      <w:r>
        <w:rPr>
          <w:rFonts w:ascii="Montserrat" w:cs="Montserrat" w:eastAsia="Montserrat" w:hAnsi="Montserrat"/>
          <w:b/>
          <w:bCs/>
          <w:color w:val="1A1A1A"/>
          <w:sz w:val="24"/>
          <w:szCs w:val="24"/>
        </w:rPr>
        <w:t xml:space="preserve">5.3 Scénario pessimiste (rien ne marche)</w:t>
      </w:r>
    </w:p>
    <w:p>
      <w:pPr>
        <w:spacing w:after="100" w:line="276"/>
        <w:jc w:val="both"/>
      </w:pPr>
      <w:r>
        <w:rPr>
          <w:rFonts w:ascii="DM Sans" w:cs="DM Sans" w:eastAsia="DM Sans" w:hAnsi="DM Sans"/>
          <w:b w:val="false"/>
          <w:bCs w:val="false"/>
          <w:i w:val="false"/>
          <w:iCs w:val="false"/>
          <w:color w:val="1A1A1A"/>
          <w:sz w:val="20"/>
          <w:szCs w:val="20"/>
        </w:rPr>
        <w:t xml:space="preserve">Si le produit ne trouve pas son marché : 5 ventes/mois max, aucun abonné Pro. CA annuel ~2 340 €, net ~1 600 €. Perte sèche = 0 € (les charges fixes de ~66 €/an sont couvertes). Tu n'as rien investi de significatif. Tu peux arrêter à tout moment sans dette ni stock. C'est l'avantage structurel de ce modèle : le risque financier est quasi nul.</w:t>
      </w:r>
    </w:p>
    <w:p>
      <w:pPr>
        <w:pStyle w:val="Heading2"/>
        <w:spacing w:after="80" w:before="200"/>
      </w:pPr>
      <w:r>
        <w:rPr>
          <w:rFonts w:ascii="Montserrat" w:cs="Montserrat" w:eastAsia="Montserrat" w:hAnsi="Montserrat"/>
          <w:b/>
          <w:bCs/>
          <w:color w:val="1A1A1A"/>
          <w:sz w:val="24"/>
          <w:szCs w:val="24"/>
        </w:rPr>
        <w:t xml:space="preserve">5.4 Scénario optimiste (tout prend)</w:t>
      </w:r>
    </w:p>
    <w:p>
      <w:pPr>
        <w:spacing w:after="100" w:line="276"/>
        <w:jc w:val="both"/>
      </w:pPr>
      <w:r>
        <w:rPr>
          <w:rFonts w:ascii="DM Sans" w:cs="DM Sans" w:eastAsia="DM Sans" w:hAnsi="DM Sans"/>
          <w:b w:val="false"/>
          <w:bCs w:val="false"/>
          <w:i w:val="false"/>
          <w:iCs w:val="false"/>
          <w:color w:val="1A1A1A"/>
          <w:sz w:val="20"/>
          <w:szCs w:val="20"/>
        </w:rPr>
        <w:t xml:space="preserve">Si le produit se viralise (un article de presse, un influenceur coaching qui en parle) : 200 ventes Discover/mois + 15 Pro. CA mensuel ~9 285 €, net poche ~6 400 €/mois. À ce stade, tu dépasses le plafond AE prestations BNC (83 600 €/an) et tu dois basculer en SASU. C'est un bon problème à avoir.</w:t>
      </w:r>
    </w:p>
    <w:p>
      <w:r>
        <w:br w:type="page"/>
      </w:r>
    </w:p>
    <w:p>
      <w:pPr>
        <w:pStyle w:val="Heading1"/>
        <w:spacing w:after="100" w:before="300"/>
      </w:pPr>
      <w:r>
        <w:rPr>
          <w:rFonts w:ascii="Montserrat" w:cs="Montserrat" w:eastAsia="Montserrat" w:hAnsi="Montserrat"/>
          <w:b/>
          <w:bCs/>
          <w:color w:val="6B8E8F"/>
          <w:sz w:val="30"/>
          <w:szCs w:val="30"/>
        </w:rPr>
        <w:t xml:space="preserve">6. Cadre juridique et fiscal</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6.1 Auto-entrepreneur — Taux réels 2026</w:t>
      </w:r>
    </w:p>
    <w:p>
      <w:pPr>
        <w:spacing w:after="100" w:line="276"/>
        <w:jc w:val="both"/>
      </w:pPr>
      <w:r>
        <w:rPr>
          <w:rFonts w:ascii="DM Sans" w:cs="DM Sans" w:eastAsia="DM Sans" w:hAnsi="DM Sans"/>
          <w:b w:val="false"/>
          <w:bCs w:val="false"/>
          <w:i w:val="false"/>
          <w:iCs w:val="false"/>
          <w:color w:val="1A1A1A"/>
          <w:sz w:val="20"/>
          <w:szCs w:val="20"/>
        </w:rPr>
        <w:t xml:space="preserve">Pour une activité de prestations de services numériques classée BNC (bénéfices non commerciaux) :</w:t>
      </w:r>
    </w:p>
    <w:p>
      <w:pPr>
        <w:pStyle w:val="ListParagraph"/>
        <w:numPr>
          <w:ilvl w:val="0"/>
          <w:numId w:val="3"/>
        </w:numPr>
        <w:spacing w:after="60" w:line="276"/>
      </w:pPr>
      <w:r>
        <w:rPr>
          <w:rFonts w:ascii="DM Sans" w:cs="DM Sans" w:eastAsia="DM Sans" w:hAnsi="DM Sans"/>
          <w:color w:val="1A1A1A"/>
          <w:sz w:val="20"/>
          <w:szCs w:val="20"/>
        </w:rPr>
        <w:t xml:space="preserve">Cotisations sociales URSSAF : 25.6% du CA encaissé (taux 2026, en hausse de 1 point vs 2025).</w:t>
      </w:r>
    </w:p>
    <w:p>
      <w:pPr>
        <w:pStyle w:val="ListParagraph"/>
        <w:numPr>
          <w:ilvl w:val="0"/>
          <w:numId w:val="3"/>
        </w:numPr>
        <w:spacing w:after="60" w:line="276"/>
      </w:pPr>
      <w:r>
        <w:rPr>
          <w:rFonts w:ascii="DM Sans" w:cs="DM Sans" w:eastAsia="DM Sans" w:hAnsi="DM Sans"/>
          <w:color w:val="1A1A1A"/>
          <w:sz w:val="20"/>
          <w:szCs w:val="20"/>
        </w:rPr>
        <w:t xml:space="preserve">Versement libératoire de l'IR : 2.2% du CA (si éligible — revenu fiscal de référence N-2 &lt; seuil).</w:t>
      </w:r>
    </w:p>
    <w:p>
      <w:pPr>
        <w:pStyle w:val="ListParagraph"/>
        <w:numPr>
          <w:ilvl w:val="0"/>
          <w:numId w:val="3"/>
        </w:numPr>
        <w:spacing w:after="60" w:line="276"/>
      </w:pPr>
      <w:r>
        <w:rPr>
          <w:rFonts w:ascii="DM Sans" w:cs="DM Sans" w:eastAsia="DM Sans" w:hAnsi="DM Sans"/>
          <w:color w:val="1A1A1A"/>
          <w:sz w:val="20"/>
          <w:szCs w:val="20"/>
        </w:rPr>
        <w:t xml:space="preserve">CFP (Contribution Formation Professionnelle) : 0.2% du CA.</w:t>
      </w:r>
    </w:p>
    <w:p>
      <w:pPr>
        <w:pStyle w:val="ListParagraph"/>
        <w:numPr>
          <w:ilvl w:val="0"/>
          <w:numId w:val="3"/>
        </w:numPr>
        <w:spacing w:after="60" w:line="276"/>
      </w:pPr>
      <w:r>
        <w:rPr>
          <w:rFonts w:ascii="DM Sans" w:cs="DM Sans" w:eastAsia="DM Sans" w:hAnsi="DM Sans"/>
          <w:color w:val="1A1A1A"/>
          <w:sz w:val="20"/>
          <w:szCs w:val="20"/>
        </w:rPr>
        <w:t xml:space="preserve">Total prélèvements obligatoires : 28.0% du CA brut (avec versement libératoire) ou 25.8% + IR au barème progressif.</w:t>
      </w:r>
    </w:p>
    <w:p>
      <w:pPr>
        <w:pStyle w:val="ListParagraph"/>
        <w:numPr>
          <w:ilvl w:val="0"/>
          <w:numId w:val="3"/>
        </w:numPr>
        <w:spacing w:after="60" w:line="276"/>
      </w:pPr>
      <w:r>
        <w:rPr>
          <w:rFonts w:ascii="DM Sans" w:cs="DM Sans" w:eastAsia="DM Sans" w:hAnsi="DM Sans"/>
          <w:color w:val="1A1A1A"/>
          <w:sz w:val="20"/>
          <w:szCs w:val="20"/>
        </w:rPr>
        <w:t xml:space="preserve">Plafond CA 2026 : 83 600 €/an pour les prestations de services.</w:t>
      </w:r>
    </w:p>
    <w:p>
      <w:pPr>
        <w:spacing w:after="40"/>
      </w:pPr>
    </w:p>
    <w:p>
      <w:pPr>
        <w:spacing w:after="100" w:line="276"/>
        <w:jc w:val="both"/>
      </w:pPr>
      <w:r>
        <w:rPr>
          <w:rFonts w:ascii="DM Sans" w:cs="DM Sans" w:eastAsia="DM Sans" w:hAnsi="DM Sans"/>
          <w:b w:val="false"/>
          <w:bCs w:val="false"/>
          <w:i/>
          <w:iCs/>
          <w:color w:val="1A1A1A"/>
          <w:sz w:val="20"/>
          <w:szCs w:val="20"/>
        </w:rPr>
        <w:t xml:space="preserve">IMPORTANT : Le CA est calculé sur les sommes encaissées, pas les sommes facturées. Un paiement Stripe de 39 € arrive sur ton compte Stripe net de la commission (37.92 €), mais l'URSSAF calcule les cotisations sur les 39 € bruts, pas sur les 37.92 € reçus. La commission Stripe n'est pas déductible en auto-entrepreneur.</w:t>
      </w:r>
    </w:p>
    <w:p>
      <w:pPr>
        <w:pStyle w:val="Heading2"/>
        <w:spacing w:after="80" w:before="200"/>
      </w:pPr>
      <w:r>
        <w:rPr>
          <w:rFonts w:ascii="Montserrat" w:cs="Montserrat" w:eastAsia="Montserrat" w:hAnsi="Montserrat"/>
          <w:b/>
          <w:bCs/>
          <w:color w:val="1A1A1A"/>
          <w:sz w:val="24"/>
          <w:szCs w:val="24"/>
        </w:rPr>
        <w:t xml:space="preserve">6.2 Données personnelles — RGPD</w:t>
      </w:r>
    </w:p>
    <w:p>
      <w:pPr>
        <w:pStyle w:val="ListParagraph"/>
        <w:numPr>
          <w:ilvl w:val="0"/>
          <w:numId w:val="3"/>
        </w:numPr>
        <w:spacing w:after="60" w:line="276"/>
      </w:pPr>
      <w:r>
        <w:rPr>
          <w:rFonts w:ascii="DM Sans" w:cs="DM Sans" w:eastAsia="DM Sans" w:hAnsi="DM Sans"/>
          <w:color w:val="1A1A1A"/>
          <w:sz w:val="20"/>
          <w:szCs w:val="20"/>
        </w:rPr>
        <w:t xml:space="preserve">Les données collectées (réponses d'entretien, Brain JSON, rapport) sont des données personnelles mais PAS des données de santé. Pas d'obligation HDS.</w:t>
      </w:r>
    </w:p>
    <w:p>
      <w:pPr>
        <w:pStyle w:val="ListParagraph"/>
        <w:numPr>
          <w:ilvl w:val="0"/>
          <w:numId w:val="3"/>
        </w:numPr>
        <w:spacing w:after="60" w:line="276"/>
      </w:pPr>
      <w:r>
        <w:rPr>
          <w:rFonts w:ascii="DM Sans" w:cs="DM Sans" w:eastAsia="DM Sans" w:hAnsi="DM Sans"/>
          <w:color w:val="1A1A1A"/>
          <w:sz w:val="20"/>
          <w:szCs w:val="20"/>
        </w:rPr>
        <w:t xml:space="preserve">Base légale : consentement explicite avant l'interview.</w:t>
      </w:r>
    </w:p>
    <w:p>
      <w:pPr>
        <w:pStyle w:val="ListParagraph"/>
        <w:numPr>
          <w:ilvl w:val="0"/>
          <w:numId w:val="3"/>
        </w:numPr>
        <w:spacing w:after="60" w:line="276"/>
      </w:pPr>
      <w:r>
        <w:rPr>
          <w:rFonts w:ascii="DM Sans" w:cs="DM Sans" w:eastAsia="DM Sans" w:hAnsi="DM Sans"/>
          <w:color w:val="1A1A1A"/>
          <w:sz w:val="20"/>
          <w:szCs w:val="20"/>
        </w:rPr>
        <w:t xml:space="preserve">Droit à l'effacement : bouton de suppression fonctionnel obligatoire dès le lancement.</w:t>
      </w:r>
    </w:p>
    <w:p>
      <w:pPr>
        <w:pStyle w:val="ListParagraph"/>
        <w:numPr>
          <w:ilvl w:val="0"/>
          <w:numId w:val="3"/>
        </w:numPr>
        <w:spacing w:after="60" w:line="276"/>
      </w:pPr>
      <w:r>
        <w:rPr>
          <w:rFonts w:ascii="DM Sans" w:cs="DM Sans" w:eastAsia="DM Sans" w:hAnsi="DM Sans"/>
          <w:color w:val="1A1A1A"/>
          <w:sz w:val="20"/>
          <w:szCs w:val="20"/>
        </w:rPr>
        <w:t xml:space="preserve">Sous-traitants à documenter : Anthropic (API Claude), Cloudflare (hébergement), Google Cloud (TTS).</w:t>
      </w:r>
    </w:p>
    <w:p>
      <w:pPr>
        <w:pStyle w:val="ListParagraph"/>
        <w:numPr>
          <w:ilvl w:val="0"/>
          <w:numId w:val="3"/>
        </w:numPr>
        <w:spacing w:after="60" w:line="276"/>
      </w:pPr>
      <w:r>
        <w:rPr>
          <w:rFonts w:ascii="DM Sans" w:cs="DM Sans" w:eastAsia="DM Sans" w:hAnsi="DM Sans"/>
          <w:color w:val="1A1A1A"/>
          <w:sz w:val="20"/>
          <w:szCs w:val="20"/>
        </w:rPr>
        <w:t xml:space="preserve">DPA Anthropic : les données envoyées via l'API ne sont PAS utilisées pour l'entraînement (opt-out par défaut sur l'API payante).</w:t>
      </w:r>
    </w:p>
    <w:p>
      <w:pPr>
        <w:pStyle w:val="Heading2"/>
        <w:spacing w:after="80" w:before="200"/>
      </w:pPr>
      <w:r>
        <w:rPr>
          <w:rFonts w:ascii="Montserrat" w:cs="Montserrat" w:eastAsia="Montserrat" w:hAnsi="Montserrat"/>
          <w:b/>
          <w:bCs/>
          <w:color w:val="1A1A1A"/>
          <w:sz w:val="24"/>
          <w:szCs w:val="24"/>
        </w:rPr>
        <w:t xml:space="preserve">6.3 Disclaimer santé — Non négociable</w:t>
      </w:r>
    </w:p>
    <w:p>
      <w:pPr>
        <w:spacing w:after="100" w:line="276"/>
        <w:jc w:val="both"/>
      </w:pPr>
      <w:r>
        <w:rPr>
          <w:rFonts w:ascii="DM Sans" w:cs="DM Sans" w:eastAsia="DM Sans" w:hAnsi="DM Sans"/>
          <w:b w:val="false"/>
          <w:bCs w:val="false"/>
          <w:i w:val="false"/>
          <w:iCs w:val="false"/>
          <w:color w:val="1A1A1A"/>
          <w:sz w:val="20"/>
          <w:szCs w:val="20"/>
        </w:rPr>
        <w:t xml:space="preserve">Chaque rapport et chaque page du site devra porter la mention : « Ce rapport est un outil exploratoire de connaissance de soi. Il ne constitue pas un diagnostic médical ou psychologique et ne se substitue pas à une consultation avec un professionnel de santé mentale. » C'est la condition pour rester hors du cadre des données de santé.</w:t>
      </w:r>
    </w:p>
    <w:p>
      <w:r>
        <w:br w:type="page"/>
      </w:r>
    </w:p>
    <w:p>
      <w:pPr>
        <w:pStyle w:val="Heading1"/>
        <w:spacing w:after="100" w:before="300"/>
      </w:pPr>
      <w:r>
        <w:rPr>
          <w:rFonts w:ascii="Montserrat" w:cs="Montserrat" w:eastAsia="Montserrat" w:hAnsi="Montserrat"/>
          <w:b/>
          <w:bCs/>
          <w:color w:val="6B8E8F"/>
          <w:sz w:val="30"/>
          <w:szCs w:val="30"/>
        </w:rPr>
        <w:t xml:space="preserve">7. Plan d'action — 12 premiers mois</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Phase 0 — Préparation (M1-M2)</w:t>
      </w:r>
    </w:p>
    <w:p>
      <w:pPr>
        <w:pStyle w:val="ListParagraph"/>
        <w:numPr>
          <w:ilvl w:val="0"/>
          <w:numId w:val="4"/>
        </w:numPr>
        <w:spacing w:after="60" w:line="276"/>
      </w:pPr>
      <w:r>
        <w:rPr>
          <w:rFonts w:ascii="DM Sans" w:cs="DM Sans" w:eastAsia="DM Sans" w:hAnsi="DM Sans"/>
          <w:color w:val="1A1A1A"/>
          <w:sz w:val="20"/>
          <w:szCs w:val="20"/>
        </w:rPr>
        <w:t xml:space="preserve">Supprimer la clé Google TTS résiduelle du code client. (1 heure)</w:t>
      </w:r>
    </w:p>
    <w:p>
      <w:pPr>
        <w:pStyle w:val="ListParagraph"/>
        <w:numPr>
          <w:ilvl w:val="0"/>
          <w:numId w:val="4"/>
        </w:numPr>
        <w:spacing w:after="60" w:line="276"/>
      </w:pPr>
      <w:r>
        <w:rPr>
          <w:rFonts w:ascii="DM Sans" w:cs="DM Sans" w:eastAsia="DM Sans" w:hAnsi="DM Sans"/>
          <w:color w:val="1A1A1A"/>
          <w:sz w:val="20"/>
          <w:szCs w:val="20"/>
        </w:rPr>
        <w:t xml:space="preserve">Implémenter l'authentification OTP sur le Worker (email + code). (2-3 jours)</w:t>
      </w:r>
    </w:p>
    <w:p>
      <w:pPr>
        <w:pStyle w:val="ListParagraph"/>
        <w:numPr>
          <w:ilvl w:val="0"/>
          <w:numId w:val="4"/>
        </w:numPr>
        <w:spacing w:after="60" w:line="276"/>
      </w:pPr>
      <w:r>
        <w:rPr>
          <w:rFonts w:ascii="DM Sans" w:cs="DM Sans" w:eastAsia="DM Sans" w:hAnsi="DM Sans"/>
          <w:color w:val="1A1A1A"/>
          <w:sz w:val="20"/>
          <w:szCs w:val="20"/>
        </w:rPr>
        <w:t xml:space="preserve">Intégrer Stripe Checkout (paiement unitaire Discover). (2 jours)</w:t>
      </w:r>
    </w:p>
    <w:p>
      <w:pPr>
        <w:pStyle w:val="ListParagraph"/>
        <w:numPr>
          <w:ilvl w:val="0"/>
          <w:numId w:val="4"/>
        </w:numPr>
        <w:spacing w:after="60" w:line="276"/>
      </w:pPr>
      <w:r>
        <w:rPr>
          <w:rFonts w:ascii="DM Sans" w:cs="DM Sans" w:eastAsia="DM Sans" w:hAnsi="DM Sans"/>
          <w:color w:val="1A1A1A"/>
          <w:sz w:val="20"/>
          <w:szCs w:val="20"/>
        </w:rPr>
        <w:t xml:space="preserve">Créer la landing page sur Cloudflare Pages (positionnement, démo, exemples anonymisés). (3-5 jours)</w:t>
      </w:r>
    </w:p>
    <w:p>
      <w:pPr>
        <w:pStyle w:val="ListParagraph"/>
        <w:numPr>
          <w:ilvl w:val="0"/>
          <w:numId w:val="4"/>
        </w:numPr>
        <w:spacing w:after="60" w:line="276"/>
      </w:pPr>
      <w:r>
        <w:rPr>
          <w:rFonts w:ascii="DM Sans" w:cs="DM Sans" w:eastAsia="DM Sans" w:hAnsi="DM Sans"/>
          <w:color w:val="1A1A1A"/>
          <w:sz w:val="20"/>
          <w:szCs w:val="20"/>
        </w:rPr>
        <w:t xml:space="preserve">Rédiger et publier CGU, mentions légales, politique de confidentialité, disclaimer santé. (1 jour)</w:t>
      </w:r>
    </w:p>
    <w:p>
      <w:pPr>
        <w:pStyle w:val="ListParagraph"/>
        <w:numPr>
          <w:ilvl w:val="0"/>
          <w:numId w:val="4"/>
        </w:numPr>
        <w:spacing w:after="60" w:line="276"/>
      </w:pPr>
      <w:r>
        <w:rPr>
          <w:rFonts w:ascii="DM Sans" w:cs="DM Sans" w:eastAsia="DM Sans" w:hAnsi="DM Sans"/>
          <w:color w:val="1A1A1A"/>
          <w:sz w:val="20"/>
          <w:szCs w:val="20"/>
        </w:rPr>
        <w:t xml:space="preserve">Passer au plan Cloudflare Workers Paid (5 $/mois). (5 minutes)</w:t>
      </w:r>
    </w:p>
    <w:p>
      <w:pPr>
        <w:pStyle w:val="ListParagraph"/>
        <w:numPr>
          <w:ilvl w:val="0"/>
          <w:numId w:val="4"/>
        </w:numPr>
        <w:spacing w:after="60" w:line="276"/>
      </w:pPr>
      <w:r>
        <w:rPr>
          <w:rFonts w:ascii="DM Sans" w:cs="DM Sans" w:eastAsia="DM Sans" w:hAnsi="DM Sans"/>
          <w:color w:val="1A1A1A"/>
          <w:sz w:val="20"/>
          <w:szCs w:val="20"/>
        </w:rPr>
        <w:t xml:space="preserve">Acheter le nom de domaine .fr chez OVH et le pointer vers Cloudflare. (30 minutes)</w:t>
      </w:r>
    </w:p>
    <w:p>
      <w:pPr>
        <w:pStyle w:val="Heading2"/>
        <w:spacing w:after="80" w:before="200"/>
      </w:pPr>
      <w:r>
        <w:rPr>
          <w:rFonts w:ascii="Montserrat" w:cs="Montserrat" w:eastAsia="Montserrat" w:hAnsi="Montserrat"/>
          <w:b/>
          <w:bCs/>
          <w:color w:val="1A1A1A"/>
          <w:sz w:val="24"/>
          <w:szCs w:val="24"/>
        </w:rPr>
        <w:t xml:space="preserve">Phase 1 — Beta (M3-M4)</w:t>
      </w:r>
    </w:p>
    <w:p>
      <w:pPr>
        <w:pStyle w:val="ListParagraph"/>
        <w:numPr>
          <w:ilvl w:val="0"/>
          <w:numId w:val="5"/>
        </w:numPr>
        <w:spacing w:after="60" w:line="276"/>
      </w:pPr>
      <w:r>
        <w:rPr>
          <w:rFonts w:ascii="DM Sans" w:cs="DM Sans" w:eastAsia="DM Sans" w:hAnsi="DM Sans"/>
          <w:color w:val="1A1A1A"/>
          <w:sz w:val="20"/>
          <w:szCs w:val="20"/>
        </w:rPr>
        <w:t xml:space="preserve">Recruter 20-30 beta testeurs (réseau Institut du Couple, Prof de Basse, LinkedIn coaching/thérapie). Accès gratuit en échange d'un feedback structuré.</w:t>
      </w:r>
    </w:p>
    <w:p>
      <w:pPr>
        <w:pStyle w:val="ListParagraph"/>
        <w:numPr>
          <w:ilvl w:val="0"/>
          <w:numId w:val="5"/>
        </w:numPr>
        <w:spacing w:after="60" w:line="276"/>
      </w:pPr>
      <w:r>
        <w:rPr>
          <w:rFonts w:ascii="DM Sans" w:cs="DM Sans" w:eastAsia="DM Sans" w:hAnsi="DM Sans"/>
          <w:color w:val="1A1A1A"/>
          <w:sz w:val="20"/>
          <w:szCs w:val="20"/>
        </w:rPr>
        <w:t xml:space="preserve">Itérer sur les retours : ton du rapport, questions de l'interview, UX.</w:t>
      </w:r>
    </w:p>
    <w:p>
      <w:pPr>
        <w:pStyle w:val="ListParagraph"/>
        <w:numPr>
          <w:ilvl w:val="0"/>
          <w:numId w:val="5"/>
        </w:numPr>
        <w:spacing w:after="60" w:line="276"/>
      </w:pPr>
      <w:r>
        <w:rPr>
          <w:rFonts w:ascii="DM Sans" w:cs="DM Sans" w:eastAsia="DM Sans" w:hAnsi="DM Sans"/>
          <w:color w:val="1A1A1A"/>
          <w:sz w:val="20"/>
          <w:szCs w:val="20"/>
        </w:rPr>
        <w:t xml:space="preserve">Collecter 5-10 témoignages et 3-5 extraits de rapports anonymisés pour la page commerciale.</w:t>
      </w:r>
    </w:p>
    <w:p>
      <w:pPr>
        <w:pStyle w:val="ListParagraph"/>
        <w:numPr>
          <w:ilvl w:val="0"/>
          <w:numId w:val="5"/>
        </w:numPr>
        <w:spacing w:after="60" w:line="276"/>
      </w:pPr>
      <w:r>
        <w:rPr>
          <w:rFonts w:ascii="DM Sans" w:cs="DM Sans" w:eastAsia="DM Sans" w:hAnsi="DM Sans"/>
          <w:color w:val="1A1A1A"/>
          <w:sz w:val="20"/>
          <w:szCs w:val="20"/>
        </w:rPr>
        <w:t xml:space="preserve">Métriques cibles : taux de complétion &gt; 70%, satisfaction &gt; 7/10.</w:t>
      </w:r>
    </w:p>
    <w:p>
      <w:pPr>
        <w:pStyle w:val="Heading2"/>
        <w:spacing w:after="80" w:before="200"/>
      </w:pPr>
      <w:r>
        <w:rPr>
          <w:rFonts w:ascii="Montserrat" w:cs="Montserrat" w:eastAsia="Montserrat" w:hAnsi="Montserrat"/>
          <w:b/>
          <w:bCs/>
          <w:color w:val="1A1A1A"/>
          <w:sz w:val="24"/>
          <w:szCs w:val="24"/>
        </w:rPr>
        <w:t xml:space="preserve">Phase 2 — Lancement public (M5-M6)</w:t>
      </w:r>
    </w:p>
    <w:p>
      <w:pPr>
        <w:pStyle w:val="ListParagraph"/>
        <w:numPr>
          <w:ilvl w:val="0"/>
          <w:numId w:val="3"/>
        </w:numPr>
        <w:spacing w:after="60" w:line="276"/>
      </w:pPr>
      <w:r>
        <w:rPr>
          <w:rFonts w:ascii="DM Sans" w:cs="DM Sans" w:eastAsia="DM Sans" w:hAnsi="DM Sans"/>
          <w:color w:val="1A1A1A"/>
          <w:sz w:val="20"/>
          <w:szCs w:val="20"/>
        </w:rPr>
        <w:t xml:space="preserve">Ouvrir les ventes Discover (39 €).</w:t>
      </w:r>
    </w:p>
    <w:p>
      <w:pPr>
        <w:pStyle w:val="ListParagraph"/>
        <w:numPr>
          <w:ilvl w:val="0"/>
          <w:numId w:val="3"/>
        </w:numPr>
        <w:spacing w:after="60" w:line="276"/>
      </w:pPr>
      <w:r>
        <w:rPr>
          <w:rFonts w:ascii="DM Sans" w:cs="DM Sans" w:eastAsia="DM Sans" w:hAnsi="DM Sans"/>
          <w:color w:val="1A1A1A"/>
          <w:sz w:val="20"/>
          <w:szCs w:val="20"/>
        </w:rPr>
        <w:t xml:space="preserve">Publier 2-3 posts LinkedIn/semaine : extraits de rapports anonymisés, comparaison vs MBTI/DISC, coulisses de la construction du produit.</w:t>
      </w:r>
    </w:p>
    <w:p>
      <w:pPr>
        <w:pStyle w:val="ListParagraph"/>
        <w:numPr>
          <w:ilvl w:val="0"/>
          <w:numId w:val="3"/>
        </w:numPr>
        <w:spacing w:after="60" w:line="276"/>
      </w:pPr>
      <w:r>
        <w:rPr>
          <w:rFonts w:ascii="DM Sans" w:cs="DM Sans" w:eastAsia="DM Sans" w:hAnsi="DM Sans"/>
          <w:color w:val="1A1A1A"/>
          <w:sz w:val="20"/>
          <w:szCs w:val="20"/>
        </w:rPr>
        <w:t xml:space="preserve">Contacter directement 10-20 coachs/thérapeutes pour proposer un test gratuit de l'offre Pro.</w:t>
      </w:r>
    </w:p>
    <w:p>
      <w:pPr>
        <w:pStyle w:val="ListParagraph"/>
        <w:numPr>
          <w:ilvl w:val="0"/>
          <w:numId w:val="3"/>
        </w:numPr>
        <w:spacing w:after="60" w:line="276"/>
      </w:pPr>
      <w:r>
        <w:rPr>
          <w:rFonts w:ascii="DM Sans" w:cs="DM Sans" w:eastAsia="DM Sans" w:hAnsi="DM Sans"/>
          <w:color w:val="1A1A1A"/>
          <w:sz w:val="20"/>
          <w:szCs w:val="20"/>
        </w:rPr>
        <w:t xml:space="preserve">Objectif M6 : 15 ventes Discover/mois + 1 abonné Pro.</w:t>
      </w:r>
    </w:p>
    <w:p>
      <w:pPr>
        <w:pStyle w:val="Heading2"/>
        <w:spacing w:after="80" w:before="200"/>
      </w:pPr>
      <w:r>
        <w:rPr>
          <w:rFonts w:ascii="Montserrat" w:cs="Montserrat" w:eastAsia="Montserrat" w:hAnsi="Montserrat"/>
          <w:b/>
          <w:bCs/>
          <w:color w:val="1A1A1A"/>
          <w:sz w:val="24"/>
          <w:szCs w:val="24"/>
        </w:rPr>
        <w:t xml:space="preserve">Phase 3 — Croissance organique (M7-M12)</w:t>
      </w:r>
    </w:p>
    <w:p>
      <w:pPr>
        <w:pStyle w:val="ListParagraph"/>
        <w:numPr>
          <w:ilvl w:val="0"/>
          <w:numId w:val="3"/>
        </w:numPr>
        <w:spacing w:after="60" w:line="276"/>
      </w:pPr>
      <w:r>
        <w:rPr>
          <w:rFonts w:ascii="DM Sans" w:cs="DM Sans" w:eastAsia="DM Sans" w:hAnsi="DM Sans"/>
          <w:color w:val="1A1A1A"/>
          <w:sz w:val="20"/>
          <w:szCs w:val="20"/>
        </w:rPr>
        <w:t xml:space="preserve">Offre Pro formalisée : 99 €/mois pour 10 profils, marque blanche légère (logo praticien sur le rapport).</w:t>
      </w:r>
    </w:p>
    <w:p>
      <w:pPr>
        <w:pStyle w:val="ListParagraph"/>
        <w:numPr>
          <w:ilvl w:val="0"/>
          <w:numId w:val="3"/>
        </w:numPr>
        <w:spacing w:after="60" w:line="276"/>
      </w:pPr>
      <w:r>
        <w:rPr>
          <w:rFonts w:ascii="DM Sans" w:cs="DM Sans" w:eastAsia="DM Sans" w:hAnsi="DM Sans"/>
          <w:color w:val="1A1A1A"/>
          <w:sz w:val="20"/>
          <w:szCs w:val="20"/>
        </w:rPr>
        <w:t xml:space="preserve">Contenu régulier (LinkedIn, blog sur le site, newsletter si la base le justifie).</w:t>
      </w:r>
    </w:p>
    <w:p>
      <w:pPr>
        <w:pStyle w:val="ListParagraph"/>
        <w:numPr>
          <w:ilvl w:val="0"/>
          <w:numId w:val="3"/>
        </w:numPr>
        <w:spacing w:after="60" w:line="276"/>
      </w:pPr>
      <w:r>
        <w:rPr>
          <w:rFonts w:ascii="DM Sans" w:cs="DM Sans" w:eastAsia="DM Sans" w:hAnsi="DM Sans"/>
          <w:color w:val="1A1A1A"/>
          <w:sz w:val="20"/>
          <w:szCs w:val="20"/>
        </w:rPr>
        <w:t xml:space="preserve">Commencer la traduction anglaise du système (marché x10).</w:t>
      </w:r>
    </w:p>
    <w:p>
      <w:pPr>
        <w:pStyle w:val="ListParagraph"/>
        <w:numPr>
          <w:ilvl w:val="0"/>
          <w:numId w:val="3"/>
        </w:numPr>
        <w:spacing w:after="60" w:line="276"/>
      </w:pPr>
      <w:r>
        <w:rPr>
          <w:rFonts w:ascii="DM Sans" w:cs="DM Sans" w:eastAsia="DM Sans" w:hAnsi="DM Sans"/>
          <w:color w:val="1A1A1A"/>
          <w:sz w:val="20"/>
          <w:szCs w:val="20"/>
        </w:rPr>
        <w:t xml:space="preserve">Si CA &gt; 3 000 €/mois récurrent : évaluer le passage en SASU.</w:t>
      </w:r>
    </w:p>
    <w:p>
      <w:pPr>
        <w:spacing w:after="200"/>
      </w:pPr>
    </w:p>
    <w:p>
      <w:pPr>
        <w:pStyle w:val="Heading1"/>
        <w:spacing w:after="100" w:before="300"/>
      </w:pPr>
      <w:r>
        <w:rPr>
          <w:rFonts w:ascii="Montserrat" w:cs="Montserrat" w:eastAsia="Montserrat" w:hAnsi="Montserrat"/>
          <w:b/>
          <w:bCs/>
          <w:color w:val="6B8E8F"/>
          <w:sz w:val="30"/>
          <w:szCs w:val="30"/>
        </w:rPr>
        <w:t xml:space="preserve">8. Synthèse — Les vérités du business plan</w:t>
      </w:r>
    </w:p>
    <w:p>
      <w:pPr>
        <w:pBdr>
          <w:bottom w:val="single" w:color="C8D0C3" w:sz="6" w:space="1"/>
        </w:pBdr>
        <w:spacing w:after="200"/>
      </w:pPr>
    </w:p>
    <w:p>
      <w:pPr>
        <w:spacing w:after="60" w:before="140"/>
      </w:pPr>
      <w:r>
        <w:rPr>
          <w:rFonts w:ascii="Montserrat" w:cs="Montserrat" w:eastAsia="Montserrat" w:hAnsi="Montserrat"/>
          <w:b/>
          <w:bCs/>
          <w:color w:val="6B8E8F"/>
          <w:sz w:val="20"/>
          <w:szCs w:val="20"/>
        </w:rPr>
        <w:t xml:space="preserve">Ce qui est solide</w:t>
      </w:r>
    </w:p>
    <w:p>
      <w:pPr>
        <w:pStyle w:val="ListParagraph"/>
        <w:numPr>
          <w:ilvl w:val="0"/>
          <w:numId w:val="3"/>
        </w:numPr>
        <w:spacing w:after="60" w:line="276"/>
      </w:pPr>
      <w:r>
        <w:rPr>
          <w:rFonts w:ascii="DM Sans" w:cs="DM Sans" w:eastAsia="DM Sans" w:hAnsi="DM Sans"/>
          <w:color w:val="1A1A1A"/>
          <w:sz w:val="20"/>
          <w:szCs w:val="20"/>
        </w:rPr>
        <w:t xml:space="preserve">Le produit existe et fonctionne (37 875 lignes, infrastructure déployée, 5 Workers, D1 opérationnel).</w:t>
      </w:r>
    </w:p>
    <w:p>
      <w:pPr>
        <w:pStyle w:val="ListParagraph"/>
        <w:numPr>
          <w:ilvl w:val="0"/>
          <w:numId w:val="3"/>
        </w:numPr>
        <w:spacing w:after="60" w:line="276"/>
      </w:pPr>
      <w:r>
        <w:rPr>
          <w:rFonts w:ascii="DM Sans" w:cs="DM Sans" w:eastAsia="DM Sans" w:hAnsi="DM Sans"/>
          <w:color w:val="1A1A1A"/>
          <w:sz w:val="20"/>
          <w:szCs w:val="20"/>
        </w:rPr>
        <w:t xml:space="preserve">Le coût de production est minime (~0.40 €/session). La marge est structurellement élevée.</w:t>
      </w:r>
    </w:p>
    <w:p>
      <w:pPr>
        <w:pStyle w:val="ListParagraph"/>
        <w:numPr>
          <w:ilvl w:val="0"/>
          <w:numId w:val="3"/>
        </w:numPr>
        <w:spacing w:after="60" w:line="276"/>
      </w:pPr>
      <w:r>
        <w:rPr>
          <w:rFonts w:ascii="DM Sans" w:cs="DM Sans" w:eastAsia="DM Sans" w:hAnsi="DM Sans"/>
          <w:color w:val="1A1A1A"/>
          <w:sz w:val="20"/>
          <w:szCs w:val="20"/>
        </w:rPr>
        <w:t xml:space="preserve">Le risque financier est quasi nul (~150 € de mise de départ, ~66 €/an de fixe). Tu ne peux pas perdre d'argent.</w:t>
      </w:r>
    </w:p>
    <w:p>
      <w:pPr>
        <w:pStyle w:val="ListParagraph"/>
        <w:numPr>
          <w:ilvl w:val="0"/>
          <w:numId w:val="3"/>
        </w:numPr>
        <w:spacing w:after="60" w:line="276"/>
      </w:pPr>
      <w:r>
        <w:rPr>
          <w:rFonts w:ascii="DM Sans" w:cs="DM Sans" w:eastAsia="DM Sans" w:hAnsi="DM Sans"/>
          <w:color w:val="1A1A1A"/>
          <w:sz w:val="20"/>
          <w:szCs w:val="20"/>
        </w:rPr>
        <w:t xml:space="preserve">Le différenciateur technique (clone conversationnel + convergence multi-sources) est réel et difficile à répliquer.</w:t>
      </w:r>
    </w:p>
    <w:p>
      <w:pPr>
        <w:pStyle w:val="ListParagraph"/>
        <w:numPr>
          <w:ilvl w:val="0"/>
          <w:numId w:val="3"/>
        </w:numPr>
        <w:spacing w:after="60" w:line="276"/>
      </w:pPr>
      <w:r>
        <w:rPr>
          <w:rFonts w:ascii="DM Sans" w:cs="DM Sans" w:eastAsia="DM Sans" w:hAnsi="DM Sans"/>
          <w:color w:val="1A1A1A"/>
          <w:sz w:val="20"/>
          <w:szCs w:val="20"/>
        </w:rPr>
        <w:t xml:space="preserve">Ta double expertise clinique + technique est un avantage concurrentiel authentique.</w:t>
      </w:r>
    </w:p>
    <w:p>
      <w:pPr>
        <w:spacing w:after="60" w:before="140"/>
      </w:pPr>
      <w:r>
        <w:rPr>
          <w:rFonts w:ascii="Montserrat" w:cs="Montserrat" w:eastAsia="Montserrat" w:hAnsi="Montserrat"/>
          <w:b/>
          <w:bCs/>
          <w:color w:val="6B8E8F"/>
          <w:sz w:val="20"/>
          <w:szCs w:val="20"/>
        </w:rPr>
        <w:t xml:space="preserve">Ce qui est fragile</w:t>
      </w:r>
    </w:p>
    <w:p>
      <w:pPr>
        <w:pStyle w:val="ListParagraph"/>
        <w:numPr>
          <w:ilvl w:val="0"/>
          <w:numId w:val="3"/>
        </w:numPr>
        <w:spacing w:after="60" w:line="276"/>
      </w:pPr>
      <w:r>
        <w:rPr>
          <w:rFonts w:ascii="DM Sans" w:cs="DM Sans" w:eastAsia="DM Sans" w:hAnsi="DM Sans"/>
          <w:color w:val="1A1A1A"/>
          <w:sz w:val="20"/>
          <w:szCs w:val="20"/>
        </w:rPr>
        <w:t xml:space="preserve">Zéro clients à ce jour. Pas de validation marché. Le produit peut être excellent et ne pas trouver d'acheteurs.</w:t>
      </w:r>
    </w:p>
    <w:p>
      <w:pPr>
        <w:pStyle w:val="ListParagraph"/>
        <w:numPr>
          <w:ilvl w:val="0"/>
          <w:numId w:val="3"/>
        </w:numPr>
        <w:spacing w:after="60" w:line="276"/>
      </w:pPr>
      <w:r>
        <w:rPr>
          <w:rFonts w:ascii="DM Sans" w:cs="DM Sans" w:eastAsia="DM Sans" w:hAnsi="DM Sans"/>
          <w:color w:val="1A1A1A"/>
          <w:sz w:val="20"/>
          <w:szCs w:val="20"/>
        </w:rPr>
        <w:t xml:space="preserve">Pas de budget marketing. L'acquisition client repose sur le réseau personnel et le contenu organique.</w:t>
      </w:r>
    </w:p>
    <w:p>
      <w:pPr>
        <w:pStyle w:val="ListParagraph"/>
        <w:numPr>
          <w:ilvl w:val="0"/>
          <w:numId w:val="3"/>
        </w:numPr>
        <w:spacing w:after="60" w:line="276"/>
      </w:pPr>
      <w:r>
        <w:rPr>
          <w:rFonts w:ascii="DM Sans" w:cs="DM Sans" w:eastAsia="DM Sans" w:hAnsi="DM Sans"/>
          <w:color w:val="1A1A1A"/>
          <w:sz w:val="20"/>
          <w:szCs w:val="20"/>
        </w:rPr>
        <w:t xml:space="preserve">Bus factor = 1. Si tu es malade ou indisponible, tout s'arrête.</w:t>
      </w:r>
    </w:p>
    <w:p>
      <w:pPr>
        <w:pStyle w:val="ListParagraph"/>
        <w:numPr>
          <w:ilvl w:val="0"/>
          <w:numId w:val="3"/>
        </w:numPr>
        <w:spacing w:after="60" w:line="276"/>
      </w:pPr>
      <w:r>
        <w:rPr>
          <w:rFonts w:ascii="DM Sans" w:cs="DM Sans" w:eastAsia="DM Sans" w:hAnsi="DM Sans"/>
          <w:color w:val="1A1A1A"/>
          <w:sz w:val="20"/>
          <w:szCs w:val="20"/>
        </w:rPr>
        <w:t xml:space="preserve">La validité psychométrique n'est pas prouvée scientifiquement. Un psychologue universitaire pourrait contester la méthode.</w:t>
      </w:r>
    </w:p>
    <w:p>
      <w:pPr>
        <w:pStyle w:val="ListParagraph"/>
        <w:numPr>
          <w:ilvl w:val="0"/>
          <w:numId w:val="3"/>
        </w:numPr>
        <w:spacing w:after="60" w:line="276"/>
      </w:pPr>
      <w:r>
        <w:rPr>
          <w:rFonts w:ascii="DM Sans" w:cs="DM Sans" w:eastAsia="DM Sans" w:hAnsi="DM Sans"/>
          <w:color w:val="1A1A1A"/>
          <w:sz w:val="20"/>
          <w:szCs w:val="20"/>
        </w:rPr>
        <w:t xml:space="preserve">Le temps disponible est limité (travail d'infirmier en parallèle). Le rythme de développement et de prospection sera lent.</w:t>
      </w:r>
    </w:p>
    <w:p>
      <w:pPr>
        <w:spacing w:after="60" w:before="140"/>
      </w:pPr>
      <w:r>
        <w:rPr>
          <w:rFonts w:ascii="Montserrat" w:cs="Montserrat" w:eastAsia="Montserrat" w:hAnsi="Montserrat"/>
          <w:b/>
          <w:bCs/>
          <w:color w:val="6B8E8F"/>
          <w:sz w:val="20"/>
          <w:szCs w:val="20"/>
        </w:rPr>
        <w:t xml:space="preserve">Le deal</w:t>
      </w:r>
    </w:p>
    <w:p>
      <w:pPr>
        <w:spacing w:after="100" w:line="276"/>
        <w:jc w:val="both"/>
      </w:pPr>
      <w:r>
        <w:rPr>
          <w:rFonts w:ascii="DM Sans" w:cs="DM Sans" w:eastAsia="DM Sans" w:hAnsi="DM Sans"/>
          <w:b w:val="false"/>
          <w:bCs w:val="false"/>
          <w:i w:val="false"/>
          <w:iCs w:val="false"/>
          <w:color w:val="1A1A1A"/>
          <w:sz w:val="20"/>
          <w:szCs w:val="20"/>
        </w:rPr>
        <w:t xml:space="preserve">Tu investis ~150 € et du temps (6-8 semaines de préparation, puis du contenu régulier). Si ça marche, tu as un complément de revenu de 1 500-2 500 €/mois net au bout d'un an, avec un potentiel de croissance significatif (version anglaise, marché B2B). Si ça ne marche pas, tu perds 150 € et du temps. Le rapport risque/bénéfice est excellent. Le seul vrai coût est le coût d'opportunité du temps passé.</w:t>
      </w:r>
    </w:p>
    <w:p>
      <w:pPr>
        <w:spacing w:after="300"/>
      </w:pPr>
    </w:p>
    <w:p>
      <w:pPr>
        <w:pBdr>
          <w:bottom w:val="single" w:color="8FAFB1" w:sz="6" w:space="1"/>
        </w:pBdr>
        <w:spacing w:after="200"/>
      </w:pPr>
    </w:p>
    <w:p>
      <w:pPr>
        <w:jc w:val="center"/>
      </w:pPr>
      <w:r>
        <w:rPr>
          <w:rFonts w:ascii="Montserrat" w:cs="Montserrat" w:eastAsia="Montserrat" w:hAnsi="Montserrat"/>
          <w:color w:val="6B8E8F"/>
          <w:sz w:val="17"/>
          <w:szCs w:val="17"/>
        </w:rPr>
        <w:t xml:space="preserve">C Concept&amp;Dev — Christophe BONNET — Business Plan v1.0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5555"/>
        <w:sz w:val="14"/>
        <w:szCs w:val="14"/>
      </w:rPr>
      <w:t xml:space="preserve">Confidentiel — Christophe BONNET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DBB" w:sz="2" w:space="4"/>
      </w:pBdr>
    </w:pPr>
    <w:r>
      <w:rPr>
        <w:rFonts w:ascii="DM Sans" w:cs="DM Sans" w:eastAsia="DM Sans" w:hAnsi="DM Sans"/>
        <w:i/>
        <w:iCs/>
        <w:color w:val="555555"/>
        <w:sz w:val="15"/>
        <w:szCs w:val="15"/>
      </w:rPr>
      <w:t xml:space="preserve">Business Plan — Clone Interview Pro — C Concept&amp;Dev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Montserrat" w:cs="Montserrat" w:eastAsia="Montserrat" w:hAnsi="Montserrat"/>
      <w:b/>
      <w:bCs/>
      <w:color w:val="6B8E8F"/>
      <w:sz w:val="30"/>
      <w:szCs w:val="30"/>
    </w:rPr>
  </w:style>
  <w:style w:type="paragraph" w:styleId="Heading2">
    <w:name w:val="Heading 2"/>
    <w:basedOn w:val="Normal"/>
    <w:next w:val="Normal"/>
    <w:qFormat/>
    <w:pPr>
      <w:spacing w:after="80" w:before="200"/>
      <w:outlineLvl w:val="1"/>
    </w:pPr>
    <w:rPr>
      <w:rFonts w:ascii="Montserrat" w:cs="Montserrat" w:eastAsia="Montserrat" w:hAnsi="Montserrat"/>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2026-03-21T04:37:39.781Z</dcterms:created>
  <dcterms:modified xsi:type="dcterms:W3CDTF">2026-03-21T04:37:39.782Z</dcterms:modified>
</cp:coreProperties>
</file>

<file path=docProps/custom.xml><?xml version="1.0" encoding="utf-8"?>
<Properties xmlns="http://schemas.openxmlformats.org/officeDocument/2006/custom-properties" xmlns:vt="http://schemas.openxmlformats.org/officeDocument/2006/docPropsVTypes"/>
</file>