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D9" w:rsidRPr="00E05ED9" w:rsidRDefault="00E05ED9" w:rsidP="00E05ED9">
      <w:pPr>
        <w:shd w:val="clear" w:color="auto" w:fill="FFFFFF"/>
        <w:spacing w:before="158"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1.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En una universidad, se sabe que el 25% de los alumnos realizan algún tipo de deporte. Se ha obtenido una muestra de 30 alumnos.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a) Si llamamos X a la variable aleatoria que cuenta el número de alumnos que realizan algún tipo de deporte, ¿qué tipo de distribución sigue X?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b) ¿Qué esperanza tiene X?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c) ¿Y varianza?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d) Calcula con R (o Python) la probabilidad de que más de 25 alumnos practiquen algún deporte.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e) Calcula con R (o Python) la probabilidad de que exactamente 15 alumnos practiquen algún deporte.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f) Calcula con R (o Python) la probabilidad de que de 10 alumnos o menos practiquen algún deporte.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2.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El número medio de accidentes de coche en la ciudad de Mahón en 2 meses es de 2 accidentes.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a) ¿Qué distribución sigue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accidentes en 2 meses?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b) Calcula la esperanza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c) Calcula con R (o Python) la probabilidad de que no ocurra ningún accidente en 2 meses.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3.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El 40% de un pueblo a las afueras de la ciudad de Pensilvania ve un concurso que dan por la tele. El concurso llama por teléfono a 15 personas del pueblo elegidas al azar. ¿De qué distribución se trata?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4.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En un bol muy grande tenemos, en total, 70 fresas, de entre las cuales 10 están podridas. Tomando un puñado de 20 fresas al azar y sin reemplazar ninguna de ellas, ¿qué distribución sigue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fresas podridas?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también la esperanza y la varianza de esta variable aleatoria.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5.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Un test de matemáticas consta de 200 preguntas de verdadero o falso. Para una persona que respondiese al azar, ¿qué distribución seguiría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preguntas acertadas?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también la esperanza y la varianza de esta variable aleatoria.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6.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Un test de matemáticas consta de 200 preguntas. Cada pregunta consta de 4 posibles respuestas con solo una correcta. Para una persona que respondiese al azar, ¿qué distribución seguiría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preguntas acertadas?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lastRenderedPageBreak/>
        <w:t>Da también la esperanza y la varianza de esta variable aleatoria.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7.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Un test de matemáticas consta de 200 preguntas de verdadero o falso. Para una persona que respondiese al azar y por orden, ¿qué distribución seguiría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preguntas respondidas hasta el primer acierto?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también la esperanza y la varianza de esta variable aleatoria.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8.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Para evitar ser arrestado al pasar el control de seguridad, un viajero ha colocado 7 pastillas de droga en una botella que contiene 14 píldoras de vitaminas, las cuales son muy similares a las otras. Si el policía de turno selecciona 4 pastillas aleatoriamente para analizarlas, ¿qué distribución sigue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pastillas de droga?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9.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Un servicio dedicado a la reparación de aires acondicionados recibe de media 27 llamadas diarias. ¿Qué distribución sigue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llamadas diarias?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10.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Se lanza 53 veces un dado. ¿Qué distribución sigue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cuántas veces ha salido un número impar? ¿Y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el número de veces que ha salido un número par? ¿Y la </w:t>
      </w:r>
      <w:proofErr w:type="spellStart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v.a.</w:t>
      </w:r>
      <w:proofErr w:type="spellEnd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que cuenta las veces que hemos obtenido exactamente el número "5"?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11. </w:t>
      </w: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El precio medio del litro de gasolina durante el próximo año se estima que puede oscilar entre 1.09€ y 2.53€. ¿De qué distribución de probabilidad se trata?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la esperanza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12. </w:t>
      </w:r>
      <w:bookmarkStart w:id="0" w:name="_GoBack"/>
      <w:bookmarkEnd w:id="0"/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En una tienda del centro comercial, el tiempo medio de cola para poder pagar en caja es de 7 minutos. ¿De qué distribución de probabilidad se trata?</w:t>
      </w:r>
    </w:p>
    <w:p w:rsidR="00E05ED9" w:rsidRPr="00E05ED9" w:rsidRDefault="00E05ED9" w:rsidP="00E05E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E05E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la esperanza y varianza</w:t>
      </w:r>
    </w:p>
    <w:p w:rsidR="008A16E6" w:rsidRDefault="008A16E6"/>
    <w:sectPr w:rsidR="008A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0A"/>
    <w:rsid w:val="008A16E6"/>
    <w:rsid w:val="008E7D0A"/>
    <w:rsid w:val="00E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95E5-61FC-4024-AB82-8FD345C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05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05E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0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451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53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9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069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480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740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183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2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03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43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23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36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892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91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119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9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35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90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88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48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89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26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69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2</cp:revision>
  <dcterms:created xsi:type="dcterms:W3CDTF">2020-07-29T16:10:00Z</dcterms:created>
  <dcterms:modified xsi:type="dcterms:W3CDTF">2020-07-29T16:12:00Z</dcterms:modified>
</cp:coreProperties>
</file>