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*STORY POINTS: [NSLNM - M]*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Schema validation errors for GET and PUT APIs are handled by NE and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400 404 errors from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API response payload contains all required fi.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New MVNO - Implement Error Codes 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Implement Error Codes  rolls back cleanly on mid-operation.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Implement Error Codes  rejected when line is not in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New MVNO - Implement Error Codes  rejected for MDN with pending Port-.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Mappings between carrier‑specific error codes and NSL error codes must be maintained.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Implement Error Codes 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Implement Error Codes 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(3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"Devices - Various"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