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P2=13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Plan Feature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Line Status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Number Porting Errors.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New MVNO - Implement Error Codes 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Mappings between carrier‑specific error codes and NSL error codes must be maintained.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New MVNO - Implement Error Codes 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(13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