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(pSIM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(pSIM with Port-In MDN) feature for TMO MVNO provisioning. 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Phones, Tablets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Device Enhance Activate Subscriber line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Enhance Activate Subscriber line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APOLLO_NE is notified updated during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KAFKA BI is notified updated during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Century Report logs all Enhance Activate Subscriber line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MIG tables reflect correct state after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Validate _UAT_PROGRESSION_49.2:TMO_PORTIN_SP_PE_NSL is not sending authorisedSigner field to NE when the LNP name given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Trigger the port in PSIM ESIM transaction by giving the lnp name under business Name first and last name as below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should send the Authorized signer field by stripping the special characters if the lnpName has 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_UAT_PROGRESSION_49.2:TMO_PORTIN_SP_4G_IOS_CMUNL_NSL is sending wrong deviceMode as 5G, retail plan codes are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Test Data:* Use real port in data for TMO, root trans id : 3563014074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_UAT_49.x_MWTGPROV-3783 —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Charter will be launching an MVNO product for SMB customers on an alternate MNO network infrastructure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As part of this e-sim activation process, NSL also has to validate address (validate wifi address)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to ensure that in case of new flow when sending response to ITMBO or NBOP the response structure remains same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_Else if the request type value is VZW_ NSL continues with the predefined flow for Verizon and query existing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cancel reversal of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Account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Enhance Activate Subscriber line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MWTGPROV-3783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MWTGPROV-3783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