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MWTGPROV-3835</w:t>
            </w:r>
          </w:p>
        </w:tc>
      </w:tr>
      <w:tr>
        <w:tc>
          <w:tcPr>
            <w:tcW w:type="dxa" w:w="4320"/>
          </w:tcPr>
          <w:p>
            <w:r>
              <w:rPr>
                <w:b/>
              </w:rPr>
              <w:t>Title</w:t>
            </w:r>
          </w:p>
        </w:tc>
        <w:tc>
          <w:tcPr>
            <w:tcW w:type="dxa" w:w="4320"/>
          </w:tcPr>
          <w:p>
            <w:r>
              <w:t>[NSLNM, MED, INTG]: New MVNO - Align TMO API Workflow with EMM setup (port 8499)(Part 1)</w:t>
            </w:r>
          </w:p>
        </w:tc>
      </w:tr>
      <w:tr>
        <w:tc>
          <w:tcPr>
            <w:tcW w:type="dxa" w:w="4320"/>
          </w:tcPr>
          <w:p>
            <w:r>
              <w:rPr>
                <w:b/>
              </w:rPr>
              <w:t>PI</w:t>
            </w:r>
          </w:p>
        </w:tc>
        <w:tc>
          <w:tcPr>
            <w:tcW w:type="dxa" w:w="4320"/>
          </w:tcPr>
          <w:p>
            <w:r>
              <w:t>PI-48</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PI-48, bpo</w:t>
            </w:r>
          </w:p>
        </w:tc>
      </w:tr>
      <w:tr>
        <w:tc>
          <w:tcPr>
            <w:tcW w:type="dxa" w:w="4320"/>
          </w:tcPr>
          <w:p>
            <w:r>
              <w:rPr>
                <w:b/>
              </w:rPr>
              <w:t>Generated</w:t>
            </w:r>
          </w:p>
        </w:tc>
        <w:tc>
          <w:tcPr>
            <w:tcW w:type="dxa" w:w="4320"/>
          </w:tcPr>
          <w:p>
            <w:r>
              <w:t>2026-04-16 20:36</w:t>
            </w:r>
          </w:p>
        </w:tc>
      </w:tr>
    </w:tbl>
    <w:p>
      <w:pPr>
        <w:pStyle w:val="Heading1"/>
      </w:pPr>
      <w:r>
        <w:t>2. Objective</w:t>
      </w:r>
    </w:p>
    <w:p>
      <w:r>
        <w:t>Validate the [NSLNM, MED, INTG]: New MVNO - Align TMO API Workflow with EMM setup (port 8499)(Part 1) feature for TMO MVNO provisioning. 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r>
    </w:p>
    <w:p>
      <w:pPr>
        <w:pStyle w:val="Heading1"/>
      </w:pPr>
      <w:r>
        <w:t>3. Scope &amp; Business Rules</w:t>
      </w:r>
    </w:p>
    <w:p>
      <w:r>
        <w:t>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"zip": "",</w:t>
        <w:br/>
        <w:t>"country": "",  }}]</w:t>
        <w:br/>
        <w:t>S. No</w:t>
        <w:br/>
        <w:t>API Name</w:t>
        <w:br/>
        <w:t>HTTP Method</w:t>
        <w:br/>
        <w:t>Endpoint</w:t>
        <w:br/>
        <w:t>Impact</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20</w:t>
            </w:r>
          </w:p>
        </w:tc>
      </w:tr>
      <w:tr>
        <w:tc>
          <w:tcPr>
            <w:tcW w:type="dxa" w:w="4320"/>
          </w:tcPr>
          <w:p>
            <w:r>
              <w:t>Total Test Steps</w:t>
            </w:r>
          </w:p>
        </w:tc>
        <w:tc>
          <w:tcPr>
            <w:tcW w:type="dxa" w:w="4320"/>
          </w:tcPr>
          <w:p>
            <w:r>
              <w:t>95</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6</w:t>
            </w:r>
          </w:p>
        </w:tc>
      </w:tr>
    </w:tbl>
    <w:p/>
    <w:p>
      <w:r>
        <w:rPr>
          <w:b/>
        </w:rPr>
        <w:t xml:space="preserve">Priority Distribution: </w:t>
      </w:r>
      <w:r>
        <w:t xml:space="preserve">P1=5  </w:t>
      </w:r>
      <w:r>
        <w:t xml:space="preserve">P2=7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WiFi Address (POST) from nsl provisioning wearable v1 validate-wifi-address to Request Response</w:t>
            </w:r>
          </w:p>
        </w:tc>
        <w:tc>
          <w:tcPr>
            <w:tcW w:type="dxa" w:w="2880"/>
          </w:tcPr>
          <w:p>
            <w:r>
              <w:t>P1</w:t>
            </w:r>
          </w:p>
        </w:tc>
      </w:tr>
      <w:tr>
        <w:tc>
          <w:tcPr>
            <w:tcW w:type="dxa" w:w="2880"/>
          </w:tcPr>
          <w:p>
            <w:r>
              <w:t>TC02</w:t>
            </w:r>
          </w:p>
        </w:tc>
        <w:tc>
          <w:tcPr>
            <w:tcW w:type="dxa" w:w="2880"/>
          </w:tcPr>
          <w:p>
            <w:r>
              <w:t>Verify WiFi Address Inquiry (GET) from nsl provisioning wearable v1 line mdn wifi-address-inquiry to Response Only</w:t>
            </w:r>
          </w:p>
        </w:tc>
        <w:tc>
          <w:tcPr>
            <w:tcW w:type="dxa" w:w="2880"/>
          </w:tcPr>
          <w:p>
            <w:r>
              <w:t>P1</w:t>
            </w:r>
          </w:p>
        </w:tc>
      </w:tr>
      <w:tr>
        <w:tc>
          <w:tcPr>
            <w:tcW w:type="dxa" w:w="2880"/>
          </w:tcPr>
          <w:p>
            <w:r>
              <w:t>TC03</w:t>
            </w:r>
          </w:p>
        </w:tc>
        <w:tc>
          <w:tcPr>
            <w:tcW w:type="dxa" w:w="2880"/>
          </w:tcPr>
          <w:p>
            <w:r>
              <w:t>Verify Activate Subscriber (POST) from nsl provisioning mno v1 activate-subscriber to Request Only</w:t>
            </w:r>
          </w:p>
        </w:tc>
        <w:tc>
          <w:tcPr>
            <w:tcW w:type="dxa" w:w="2880"/>
          </w:tcPr>
          <w:p>
            <w:r>
              <w:t>P1</w:t>
            </w:r>
          </w:p>
        </w:tc>
      </w:tr>
      <w:tr>
        <w:tc>
          <w:tcPr>
            <w:tcW w:type="dxa" w:w="2880"/>
          </w:tcPr>
          <w:p>
            <w:r>
              <w:t>TC04</w:t>
            </w:r>
          </w:p>
        </w:tc>
        <w:tc>
          <w:tcPr>
            <w:tcW w:type="dxa" w:w="2880"/>
          </w:tcPr>
          <w:p>
            <w:r>
              <w:t>Verify Add Wearable (POST) from nsl provisioning wearable v1 add-wearables to Request Only</w:t>
            </w:r>
          </w:p>
        </w:tc>
        <w:tc>
          <w:tcPr>
            <w:tcW w:type="dxa" w:w="2880"/>
          </w:tcPr>
          <w:p>
            <w:r>
              <w:t>P1</w:t>
            </w:r>
          </w:p>
        </w:tc>
      </w:tr>
      <w:tr>
        <w:tc>
          <w:tcPr>
            <w:tcW w:type="dxa" w:w="2880"/>
          </w:tcPr>
          <w:p>
            <w:r>
              <w:t>TC05</w:t>
            </w:r>
          </w:p>
        </w:tc>
        <w:tc>
          <w:tcPr>
            <w:tcW w:type="dxa" w:w="2880"/>
          </w:tcPr>
          <w:p>
            <w:r>
              <w:t>Validate Align TMO API Workflow with EMM happy path</w:t>
            </w:r>
          </w:p>
        </w:tc>
        <w:tc>
          <w:tcPr>
            <w:tcW w:type="dxa" w:w="2880"/>
          </w:tcPr>
          <w:p>
            <w:r>
              <w:t>P1</w:t>
            </w:r>
          </w:p>
        </w:tc>
      </w:tr>
      <w:tr>
        <w:tc>
          <w:tcPr>
            <w:tcW w:type="dxa" w:w="2880"/>
          </w:tcPr>
          <w:p>
            <w:r>
              <w:t>TC06</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TC13</w:t>
            </w:r>
          </w:p>
        </w:tc>
        <w:tc>
          <w:tcPr>
            <w:tcW w:type="dxa" w:w="2880"/>
          </w:tcPr>
          <w:p>
            <w:r>
              <w:t>Verify Reconnect Subscriber (POST) from nsl provisioning mno v1 reconnect-subscriber to Request Only</w:t>
            </w:r>
          </w:p>
        </w:tc>
        <w:tc>
          <w:tcPr>
            <w:tcW w:type="dxa" w:w="2880"/>
          </w:tcPr>
          <w:p>
            <w:r>
              <w:t>P3</w:t>
            </w:r>
          </w:p>
        </w:tc>
      </w:tr>
      <w:tr>
        <w:tc>
          <w:tcPr>
            <w:tcW w:type="dxa" w:w="2880"/>
          </w:tcPr>
          <w:p>
            <w:r>
              <w:t>TC14</w:t>
            </w:r>
          </w:p>
        </w:tc>
        <w:tc>
          <w:tcPr>
            <w:tcW w:type="dxa" w:w="2880"/>
          </w:tcPr>
          <w:p>
            <w:r>
              <w:t>Validate Align TMO API Workflow with EMM PRR file processing through mediation pipeline</w:t>
            </w:r>
          </w:p>
        </w:tc>
        <w:tc>
          <w:tcPr>
            <w:tcW w:type="dxa" w:w="2880"/>
          </w:tcPr>
          <w:p>
            <w:r>
              <w:t>P3</w:t>
            </w:r>
          </w:p>
        </w:tc>
      </w:tr>
      <w:tr>
        <w:tc>
          <w:tcPr>
            <w:tcW w:type="dxa" w:w="2880"/>
          </w:tcPr>
          <w:p>
            <w:r>
              <w:t>TC15</w:t>
            </w:r>
          </w:p>
        </w:tc>
        <w:tc>
          <w:tcPr>
            <w:tcW w:type="dxa" w:w="2880"/>
          </w:tcPr>
          <w:p>
            <w:r>
              <w:t>Validate Align TMO API Workflow with EMM derivation rules applied correctly to PRR outp</w:t>
            </w:r>
          </w:p>
        </w:tc>
        <w:tc>
          <w:tcPr>
            <w:tcW w:type="dxa" w:w="2880"/>
          </w:tcPr>
          <w:p>
            <w:r>
              <w:t>P3</w:t>
            </w:r>
          </w:p>
        </w:tc>
      </w:tr>
      <w:tr>
        <w:tc>
          <w:tcPr>
            <w:tcW w:type="dxa" w:w="2880"/>
          </w:tcPr>
          <w:p>
            <w:r>
              <w:t>TC16</w:t>
            </w:r>
          </w:p>
        </w:tc>
        <w:tc>
          <w:tcPr>
            <w:tcW w:type="dxa" w:w="2880"/>
          </w:tcPr>
          <w:p>
            <w:r>
              <w:t>Validate Align TMO API Workflow with EMM PRR output file available on SFTP</w:t>
            </w:r>
          </w:p>
        </w:tc>
        <w:tc>
          <w:tcPr>
            <w:tcW w:type="dxa" w:w="2880"/>
          </w:tcPr>
          <w:p>
            <w:r>
              <w:t>P3</w:t>
            </w:r>
          </w:p>
        </w:tc>
      </w:tr>
      <w:tr>
        <w:tc>
          <w:tcPr>
            <w:tcW w:type="dxa" w:w="2880"/>
          </w:tcPr>
          <w:p>
            <w:r>
              <w:t>TC17</w:t>
            </w:r>
          </w:p>
        </w:tc>
        <w:tc>
          <w:tcPr>
            <w:tcW w:type="dxa" w:w="2880"/>
          </w:tcPr>
          <w:p>
            <w:r>
              <w:t>Validate One or more TMO test records have been run through Mediation and biller file is created</w:t>
            </w:r>
          </w:p>
        </w:tc>
        <w:tc>
          <w:tcPr>
            <w:tcW w:type="dxa" w:w="2880"/>
          </w:tcPr>
          <w:p>
            <w:r>
              <w:t>P3</w:t>
            </w:r>
          </w:p>
        </w:tc>
      </w:tr>
      <w:tr>
        <w:tc>
          <w:tcPr>
            <w:tcW w:type="dxa" w:w="2880"/>
          </w:tcPr>
          <w:p>
            <w:r>
              <w:t>TC18</w:t>
            </w:r>
          </w:p>
        </w:tc>
        <w:tc>
          <w:tcPr>
            <w:tcW w:type="dxa" w:w="2880"/>
          </w:tcPr>
          <w:p>
            <w:r>
              <w:t>Validate _UAT_PROGRESSION_48.2:TMO wholesale Activation: EMM Create Subscriber-TMO API calls hit on the port number 8299</w:t>
            </w:r>
          </w:p>
        </w:tc>
        <w:tc>
          <w:tcPr>
            <w:tcW w:type="dxa" w:w="2880"/>
          </w:tcPr>
          <w:p>
            <w:r>
              <w:t>P3</w:t>
            </w:r>
          </w:p>
        </w:tc>
      </w:tr>
      <w:tr>
        <w:tc>
          <w:tcPr>
            <w:tcW w:type="dxa" w:w="2880"/>
          </w:tcPr>
          <w:p>
            <w:r>
              <w:t>TC19</w:t>
            </w:r>
          </w:p>
        </w:tc>
        <w:tc>
          <w:tcPr>
            <w:tcW w:type="dxa" w:w="2880"/>
          </w:tcPr>
          <w:p>
            <w:r>
              <w:t>Validate _TEST_48.x_UAT_MWTGPROV-3835 — Align TMO API Workflow with EMM setup (port 8499)(Part 1)</w:t>
            </w:r>
          </w:p>
        </w:tc>
        <w:tc>
          <w:tcPr>
            <w:tcW w:type="dxa" w:w="2880"/>
          </w:tcPr>
          <w:p>
            <w:r>
              <w:t>P3</w:t>
            </w:r>
          </w:p>
        </w:tc>
      </w:tr>
      <w:tr>
        <w:tc>
          <w:tcPr>
            <w:tcW w:type="dxa" w:w="2880"/>
          </w:tcPr>
          <w:p>
            <w:r>
              <w:t>TC20</w:t>
            </w:r>
          </w:p>
        </w:tc>
        <w:tc>
          <w:tcPr>
            <w:tcW w:type="dxa" w:w="2880"/>
          </w:tcPr>
          <w:p>
            <w:r>
              <w:t>Validate Following API s are to be updated configured for TMO transactions to use Port 8499 when being called for TMO re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Already active line — reject duplicate activation</w:t>
            </w:r>
          </w:p>
        </w:tc>
        <w:tc>
          <w:tcPr>
            <w:tcW w:type="dxa" w:w="2880"/>
          </w:tcPr>
          <w:p>
            <w:r>
              <w:t>P2</w:t>
            </w:r>
          </w:p>
        </w:tc>
      </w:tr>
      <w:tr>
        <w:tc>
          <w:tcPr>
            <w:tcW w:type="dxa" w:w="2880"/>
          </w:tcPr>
          <w:p>
            <w:r>
              <w:t>TC08</w:t>
            </w:r>
          </w:p>
        </w:tc>
        <w:tc>
          <w:tcPr>
            <w:tcW w:type="dxa" w:w="2880"/>
          </w:tcPr>
          <w:p>
            <w:r>
              <w:t>Negative: Invalid IMEI — reject with error</w:t>
            </w:r>
          </w:p>
        </w:tc>
        <w:tc>
          <w:tcPr>
            <w:tcW w:type="dxa" w:w="2880"/>
          </w:tcPr>
          <w:p>
            <w:r>
              <w:t>P2</w:t>
            </w:r>
          </w:p>
        </w:tc>
      </w:tr>
      <w:tr>
        <w:tc>
          <w:tcPr>
            <w:tcW w:type="dxa" w:w="2880"/>
          </w:tcPr>
          <w:p>
            <w:r>
              <w:t>TC09</w:t>
            </w:r>
          </w:p>
        </w:tc>
        <w:tc>
          <w:tcPr>
            <w:tcW w:type="dxa" w:w="2880"/>
          </w:tcPr>
          <w:p>
            <w:r>
              <w:t>Negative: Upstream TMO failure — graceful handling</w:t>
            </w:r>
          </w:p>
        </w:tc>
        <w:tc>
          <w:tcPr>
            <w:tcW w:type="dxa" w:w="2880"/>
          </w:tcPr>
          <w:p>
            <w:r>
              <w:t>P2</w:t>
            </w:r>
          </w:p>
        </w:tc>
      </w:tr>
      <w:tr>
        <w:tc>
          <w:tcPr>
            <w:tcW w:type="dxa" w:w="2880"/>
          </w:tcPr>
          <w:p>
            <w:r>
              <w:t>TC10</w:t>
            </w:r>
          </w:p>
        </w:tc>
        <w:tc>
          <w:tcPr>
            <w:tcW w:type="dxa" w:w="2880"/>
          </w:tcPr>
          <w:p>
            <w:r>
              <w:t>Validate Align TMO API Workflow with EMM handles invalid malformed PRR records graceful</w:t>
            </w:r>
          </w:p>
        </w:tc>
        <w:tc>
          <w:tcPr>
            <w:tcW w:type="dxa" w:w="2880"/>
          </w:tcPr>
          <w:p>
            <w:r>
              <w:t>P2</w:t>
            </w:r>
          </w:p>
        </w:tc>
      </w:tr>
      <w:tr>
        <w:tc>
          <w:tcPr>
            <w:tcW w:type="dxa" w:w="2880"/>
          </w:tcPr>
          <w:p>
            <w:r>
              <w:t>TC11</w:t>
            </w:r>
          </w:p>
        </w:tc>
        <w:tc>
          <w:tcPr>
            <w:tcW w:type="dxa" w:w="2880"/>
          </w:tcPr>
          <w:p>
            <w:r>
              <w:t>Validate Align TMO API Workflow with EMM handles unrecognized codes in PRR input</w:t>
            </w:r>
          </w:p>
        </w:tc>
        <w:tc>
          <w:tcPr>
            <w:tcW w:type="dxa" w:w="2880"/>
          </w:tcPr>
          <w:p>
            <w:r>
              <w:t>P2</w:t>
            </w:r>
          </w:p>
        </w:tc>
      </w:tr>
      <w:tr>
        <w:tc>
          <w:tcPr>
            <w:tcW w:type="dxa" w:w="2880"/>
          </w:tcPr>
          <w:p>
            <w:r>
              <w:t>TC12</w:t>
            </w:r>
          </w:p>
        </w:tc>
        <w:tc>
          <w:tcPr>
            <w:tcW w:type="dxa" w:w="2880"/>
          </w:tcPr>
          <w:p>
            <w:r>
              <w:t>Validate 48.2- EMM call is getting failed with 503 response code as well as Connection refused failed status</w:t>
            </w:r>
          </w:p>
        </w:tc>
        <w:tc>
          <w:tcPr>
            <w:tcW w:type="dxa" w:w="2880"/>
          </w:tcPr>
          <w:p>
            <w:r>
              <w:t>P2</w:t>
            </w:r>
          </w:p>
        </w:tc>
      </w:tr>
    </w:tbl>
    <w:p>
      <w:pPr>
        <w:pStyle w:val="Heading1"/>
      </w:pPr>
      <w:r>
        <w:t>7. Data Sources</w:t>
      </w:r>
    </w:p>
    <w:p>
      <w:pPr>
        <w:pStyle w:val="ListBullet"/>
      </w:pPr>
      <w:r>
        <w:t>Jira: MWTGPROV-3835 (Description, AC, Labels, Links)</w:t>
      </w:r>
    </w:p>
    <w:p>
      <w:pPr>
        <w:pStyle w:val="ListBullet"/>
      </w:pPr>
      <w:r>
        <w:t>Jira Subtasks: 5 subtasks scanned</w:t>
      </w:r>
    </w:p>
    <w:p>
      <w:pPr>
        <w:pStyle w:val="ListBullet"/>
      </w:pPr>
      <w:r>
        <w:t>Jira Links: MWTGPROV-3882, MWTGPROV-3914</w:t>
      </w:r>
    </w:p>
    <w:p>
      <w:pPr>
        <w:pStyle w:val="ListBullet"/>
      </w:pPr>
      <w:r>
        <w:t>Chalk: MWTGPROV-3835 section (8 scenarios)</w:t>
      </w:r>
    </w:p>
    <w:p>
      <w:pPr>
        <w:pStyle w:val="Heading1"/>
      </w:pPr>
      <w:r>
        <w:t>8. Linked Issues</w:t>
      </w:r>
    </w:p>
    <w:p>
      <w:pPr>
        <w:pStyle w:val="ListBullet"/>
      </w:pPr>
      <w:r>
        <w:t>MWTGPROV-3882 — [NSLNM, MED, INTG]: New MVNO - Align TMO API Workflow with EMM setup (port 8499)</w:t>
      </w:r>
    </w:p>
    <w:p>
      <w:pPr>
        <w:pStyle w:val="ListBullet"/>
      </w:pPr>
      <w:r>
        <w:t>MWTGPROV-3914 — [NSLNM, MED, INTG]: New MVNO - Align TMO API Workflow with EMM setup (port 8499)</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