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Change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Change MDN feature for TMO MVNO provisioning. [NENM NSLNM INTG]: New MVNO - Change MDN</w:t>
        <w:br/>
        <w:t>This API is used to modify MDN for a phone/ tablet line for a subscriber with regular number in the TMO network. The related TMO API is ChangeMSISDN.</w:t>
        <w:br/>
        <w:t>Transaction Type: CM</w:t>
        <w:br/>
        <w:t>requestType: TMO</w:t>
        <w:br/>
        <w:t>Supported channels: IT-MBO, NBOP</w:t>
        <w:br/>
        <w:t>Supported devices: Phones, Tablets</w:t>
        <w:br/>
        <w:t>Out of scope for PI-49: Change MDN Portin pSIM (CP ) and Change MDN Portin eSIM (CE), zipcode retry logic</w:t>
        <w:br/>
        <w:t>NSL Workflow:</w:t>
        <w:br/>
        <w:t>S. No</w:t>
        <w:br/>
        <w:t>Transaction</w:t>
        <w:br/>
        <w:t>Type</w:t>
        <w:br/>
        <w:t>Source</w:t>
        <w:br/>
        <w:t>Target</w:t>
        <w:br/>
        <w:t>Conditional Launch</w:t>
        <w:br/>
        <w:t>Remarks</w:t>
        <w:br/>
        <w:t>Request</w:t>
        <w:br/>
        <w:t>This API is</w:t>
      </w:r>
    </w:p>
    <w:p>
      <w:pPr>
        <w:pStyle w:val="Heading1"/>
      </w:pPr>
      <w:r>
        <w:t>3. Scope &amp; Business Rules</w:t>
      </w:r>
    </w:p>
    <w:p>
      <w:r>
        <w:t>[NENM NSLNM INTG]: New MVNO - Change MDN</w:t>
        <w:br/>
        <w:t>This API is used to modify MDN for a phone/ tablet line for a subscriber with regular number in the TMO network. The related TMO API is ChangeMSISDN.</w:t>
        <w:br/>
        <w:t>Transaction Type: CM</w:t>
        <w:br/>
        <w:t>requestType: TMO</w:t>
        <w:br/>
        <w:t>Supported channels: IT-MBO, NBOP</w:t>
        <w:br/>
        <w:t>Supported devices: Phones, Tablets</w:t>
        <w:br/>
        <w:t>Out of scope for PI-49: Change MDN Portin pSIM (CP ) and Change MDN Portin eSIM (CE), zipcode retry logic</w:t>
        <w:br/>
        <w:t>NSL Workflow:</w:t>
        <w:br/>
        <w:t>S. No</w:t>
        <w:br/>
        <w:t>Transaction</w:t>
        <w:br/>
        <w:t>Type</w:t>
        <w:br/>
        <w:t>Source</w:t>
        <w:br/>
        <w:t>Target</w:t>
        <w:br/>
        <w:t>Conditional Launch</w:t>
        <w:br/>
        <w:t>Remarks</w:t>
        <w:br/>
        <w:t>Request</w:t>
        <w:br/>
        <w:t>This API is used to modify MDN for a phone/ tablet line for a subscriber with regular number in the TMO network. The related TMO API is ChangeMSISDN.</w:t>
        <w:br/>
        <w:t>Transaction Type: CM</w:t>
        <w:br/>
        <w:t>Supported channels: IT-MBO, NBOP</w:t>
        <w:br/>
        <w:t>Supported devices: Phones, Tablets</w:t>
        <w:br/>
        <w:t>Out of scope for PI-49: Change MDN Portin pSIM (CP ) and Change MDN Portin eSIM (CE), zipcode retry logic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NBOP &amp; ITMBO must be processed without issues if eligibility criteria are met.</w:t>
      </w:r>
    </w:p>
    <w:p>
      <w:pPr>
        <w:pStyle w:val="ListNumber"/>
      </w:pPr>
      <w:r>
        <w:t>2. Regardless of the TMO or VZW flow type, the response sent back for new MNO or Vzw lines should remain same as to what is currently defined.</w:t>
      </w:r>
    </w:p>
    <w:p>
      <w:pPr>
        <w:pStyle w:val="ListNumber"/>
      </w:pPr>
      <w:r>
        <w:t>3. Devices supported must cover Phones, Tablets</w:t>
      </w:r>
    </w:p>
    <w:p>
      <w:pPr>
        <w:pStyle w:val="ListNumber"/>
      </w:pPr>
      <w:r>
        <w:t>4. A) The standalone flows for each API should be self-contained, functional, and easily testable without relying on external dependencies.</w:t>
      </w:r>
    </w:p>
    <w:p>
      <w:pPr>
        <w:pStyle w:val="ListNumber"/>
      </w:pPr>
      <w:r>
        <w:t>5.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MDN (Inbound) from IT-MBO NBOP to NSL.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Change MDN (Outbound) from NSL to Apollo-NE.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Async Service (Inbound) from Apollo-NE TMO to NSL.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Get Line Details (Outbound) from NSL to IT-MBO.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MDN Subscriber (Outbound) from NSL to Mediation.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Change MDN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Connection Manager (Outbound) from NSL to CM.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Connection Manager (Outbound) from NSL to MDA-KAFKA.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Async service (Outbound) from NSL to IT-MBO.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Delete Subscriber (Outbound) from NSL to Google-RCS.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Change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Change MDN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Change MDN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_UAT_PROGRESSION_50.2: In PGAdmin, data used by TMO MDN is showing up under vzw_usage_kb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_UAT_50.x_MWTGPROV-3843 — Change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workflow successfully integrates with NE APIs for Change MDN (part of Change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Orders placed through NBOP ITMBO must be processed without issues if eligibility criteria.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must support the Change MDN workflow for TMO subscriber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should pick the next nearest zip code from the reference table and retry the transaction.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cancel reversal of Change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MDN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Change MDN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Change MDN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_UAT_PROGRESSION_50.2: For Change MDN API.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Change MDN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Change MDN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Change MDN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Change MDN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Change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Change MDN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MDN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Change MDN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MWTGPROV-3843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MOBIT2-53913</w:t>
      </w:r>
    </w:p>
    <w:p>
      <w:pPr>
        <w:pStyle w:val="ListBullet"/>
      </w:pPr>
      <w:r>
        <w:t>Chalk: MWTGPROV-3843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MOBIT2-53913 — MDN Change:  BAU Functionality Support with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"Devices supported must cover Phones, Tablets"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