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Synverse (activation only)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Synverse (activation only) feature for TMO MVNO provisioning. MWTGPROV-3862</w:t>
        <w:br/>
        <w:t>[NSLNM, NENM, INTG]: New MVNO - Integration with Syniverse (activation only)</w:t>
        <w:br/>
        <w:t>Syniverse: to handle the TMO Roaming Notifications and send Roaming Welcome messages on Charter Behalf.</w:t>
        <w:br/>
      </w:r>
    </w:p>
    <w:p>
      <w:pPr>
        <w:pStyle w:val="Heading1"/>
      </w:pPr>
      <w:r>
        <w:t>3. Scope &amp; Business Rules</w:t>
      </w:r>
    </w:p>
    <w:p>
      <w:r>
        <w:t>MWTGPROV-3862</w:t>
        <w:br/>
        <w:t>[NSLNM, NENM, INTG]: New MVNO - Integration with Syniverse (activation only)</w:t>
        <w:br/>
        <w:t>Syniverse: to handle the TMO Roaming Notifications and send Roaming Welcome messages on Charter Behalf.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P2=3  </w:t>
      </w:r>
      <w:r>
        <w:t xml:space="preserve">P3=23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List of features created to make the necessary changes with in the variously NSL flows to.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focuses only on Activation.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Roaming Notifications testing Welcome SMS testing are out of scope for NBO team (Similar.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Native Activation — pSIM.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Native Activation — eSIM.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Portin Activation — pSIM.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Portin Activation — eSIM.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Out of scope: Global Day Pass, Standalone Watch.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The Syniverse API spec and end points we use today for VZW will remain same for TMO as.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Syniveerse PROD (VZW)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Syniverse Lab (VZW)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Syniverse PROD (TMO)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Endpoint mip.api.syniverse.com mip-test.api.syniverse.com mip.api.syniverse.com.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Company ID 03930 03930 14619 14619.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Auth Existing Auth (PROD) Existing Auth (Lab) Existing Auth (PROD) Existing Auth (Lab)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Syniverse Register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Syniverse (via Apollo NE Gateway)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Click here to expand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that NSL calls Syniverse Register Subscriber as part of Activation workflow and the.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receives the successful response from Syniverse.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that the subscriber is successfully created over Syniverse by executing Syniverse Inquiry.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Charter to Syniverse transactions are segregated between VZW and TMO based on the Company.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Syniverse Register Subscriber for Verizon Activation (Residential Commercial)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Integration with Synverse PRR file processing through mediation pipeline.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Integration with Synverse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Integration with Synverse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Integration with Synverse notification payload matches expected schema.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Integration with Synverse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Integration with Synverse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Synverse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MWTGPROV-3862 (Description, AC, Labels, Links)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Chalk: MWTGPROV-3862 section (34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Chalk scenario not covered: "Regression:"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