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[NENM, NSLNM, INTG]: New MVNO - Enhance address handling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Enhance address handling  feature for TMO MVNO provisioning. [NENM NSLNM INTG]: New MVNO - Enhance address handling</w:t>
        <w:br/>
        <w:t>Recommendation provided by Product to have the optional address fields as addressLine1 and addressLine2 instead of houseNo and streetName</w:t>
        <w:br/>
        <w:t>IT-MBO</w:t>
        <w:br/>
        <w:t>Other Sources</w:t>
        <w:br/>
        <w:t>Address object</w:t>
        <w:tab/>
        <w:t>"address": [{</w:t>
        <w:br/>
        <w:t>"type": "E911",</w:t>
        <w:br/>
        <w:t>"address": {</w:t>
        <w:br/>
        <w:t>"addressLine1": "",</w:t>
        <w:br/>
        <w:t>"addressLine2": "",</w:t>
        <w:br/>
        <w:t>"city": "",</w:t>
        <w:br/>
        <w:t>"state": "",</w:t>
        <w:br/>
        <w:t>"zip": "",</w:t>
        <w:br/>
        <w:t>"country": "",  }}]</w:t>
        <w:tab/>
        <w:t>"address": [{</w:t>
        <w:br/>
        <w:t>"type": "E911",</w:t>
        <w:br/>
        <w:t>"address": {</w:t>
        <w:br/>
        <w:t>"houseNo": "",</w:t>
        <w:br/>
        <w:t>"streetName": "",</w:t>
        <w:br/>
        <w:t>"city": "",</w:t>
        <w:br/>
        <w:t>"state": "",</w:t>
        <w:br/>
        <w:t>"zip": "",</w:t>
        <w:br/>
        <w:t>"country": "",  }}]</w:t>
        <w:br/>
      </w:r>
    </w:p>
    <w:p>
      <w:pPr>
        <w:pStyle w:val="Heading1"/>
      </w:pPr>
      <w:r>
        <w:t>3. Scope &amp; Business Rules</w:t>
      </w:r>
    </w:p>
    <w:p>
      <w:r>
        <w:t>[NENM NSLNM INTG]: New MVNO - Enhance address handling</w:t>
        <w:br/>
        <w:t>Recommendation provided by Product to have the optional address fields as addressLine1 and addressLine2 instead of houseNo and streetName</w:t>
        <w:br/>
        <w:t>IT-MBO</w:t>
        <w:br/>
        <w:t>Other Sources</w:t>
        <w:br/>
        <w:t>Address object</w:t>
        <w:tab/>
        <w:t>"address": [{</w:t>
        <w:br/>
        <w:t>"type": "E911",</w:t>
        <w:br/>
        <w:t>"address": {</w:t>
        <w:br/>
        <w:t>"addressLine1": "",</w:t>
        <w:br/>
        <w:t>"addressLine2": "",</w:t>
        <w:br/>
        <w:t>"city": "",</w:t>
        <w:br/>
        <w:t>"state": "",</w:t>
        <w:br/>
        <w:t>"zip": "",</w:t>
        <w:br/>
        <w:t>"country": "",  }}]</w:t>
        <w:tab/>
        <w:t>"address": [{</w:t>
        <w:br/>
        <w:t>"type": "E911",</w:t>
        <w:br/>
        <w:t>"address": {</w:t>
        <w:br/>
        <w:t>"houseNo": "",</w:t>
        <w:br/>
        <w:t>"streetName": "",</w:t>
        <w:br/>
        <w:t>"city": "",</w:t>
        <w:br/>
        <w:t>"state": "",</w:t>
        <w:br/>
        <w:t>"zip": "",</w:t>
        <w:br/>
        <w:t>"country": "",  }}]</w:t>
        <w:br/>
        <w:t>S. No</w:t>
        <w:br/>
        <w:t>API Name</w:t>
        <w:br/>
        <w:t>HTTP Method</w:t>
        <w:br/>
        <w:t>Endpoint</w:t>
        <w:br/>
        <w:t>Impact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Address from MBO (to be passed for E911) to NSL has a new field: addressType. The existing interface (MBO &lt;-&gt;NSL) should remain intact.</w:t>
      </w:r>
    </w:p>
    <w:p>
      <w:pPr>
        <w:pStyle w:val="ListNumber"/>
      </w:pPr>
      <w:r>
        <w:t>2. This API is also called by Websheets so need to ensure change is only applicable for MBO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WiFi Address (POST) from nsl provisioning wearable v1 validate-wifi-address to Request.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WiFi Address Inquiry (GET) from nsl provisioning wearable v1 line mdn wifi-address-inquiry.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Activate Subscriber (POST) from nsl provisioning mno v1 activate-subscriber to Request Only.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Add Wearable (POST) from nsl provisioning wearable v1 add-wearables to Request Only.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Enhance address handling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Reconnect Subscriber (POST) from nsl provisioning mno v1 reconnect-subscriber to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Enhance address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Enhance address handling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PROGRESSION — 49.2 — TMO — E911 Address — NSL is accepting address array but not sending.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_UAT_49.x_MWTGPROV-3888 — Enhance address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For E911 address handling in ActivateSubscriber, PortIn, and other API integrations.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Change Address object to have a new optional field Type of E911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Enhance address handling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Enhance address handling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Enhance address handling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Enhance address handling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PROGRESSION — 49.2 — TMO — ESIM Activation (AE) — NSL is not giving ERR17 error for.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Enhance address handling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Enhance address handling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Enhance address handling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Enhance address handling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Enhance address handling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Enhance address handling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Enhance address handling rejects duplicate request for same MDN within processing 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MWTGPROV-3888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MWTGTEST-12366</w:t>
      </w:r>
    </w:p>
    <w:p>
      <w:pPr>
        <w:pStyle w:val="ListBullet"/>
      </w:pPr>
      <w:r>
        <w:t>Chalk: MWTGPROV-3888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MWTGTEST-12366 — INTG_UAT_PROGRESSION_51.2 – Standalone Watch – Reconnect_The actNetwork value is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