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[CR, NSLNM,  INTG] - New MVNO - Phone Activation is getting success with the Residential plans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14:41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[CR, NSLNM,  INTG] - New MVNO - Phone Activation is getting success with the Residential plans feature for TMO MVNO provisioning. MWTGPROV-3926</w:t>
        <w:br/>
        <w:t>[CR, NSLNM,  INTG] - New MVNO - Phone Activation is getting success with the Residential plans</w:t>
        <w:br/>
      </w:r>
    </w:p>
    <w:p>
      <w:pPr>
        <w:pStyle w:val="Heading1"/>
      </w:pPr>
      <w:r>
        <w:t>3. Scope &amp; Business Rules</w:t>
      </w:r>
    </w:p>
    <w:p>
      <w:r>
        <w:t>MWTGPROV-3926</w:t>
        <w:br/>
        <w:t>[CR, NSLNM,  INTG] - New MVNO - Phone Activation is getting success with the Residential plans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P2=11  </w:t>
      </w:r>
      <w:r>
        <w:t xml:space="preserve">P3=3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This feature is to reject the Activation request if it comes with Residential Retail.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Send the Activation request with the following Retail rateplan codes and ensure NSL rejects the.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Regression to test with Commercial rateplan codes: 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New MVNO - Phone Activation is completes successfully with valid inputs via ITMB.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NSL DB state is consistent after successful New MVNO - Phone Activation is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New MVNO - Phone Activation is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_TEST_UAT_51.x_MWTGPROV-3926 —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New MVNO - Phone Activation is handles TMO Apollo-NE timeout gracefull.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New MVNO - Phone Activation is rolls back cleanly on mid-operation fai.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New MVNO - Phone Activation is rejected for already-active line.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_UAT_PROGRESSION_51.2:Failed transaction data not displayed in TRANS_FAILURE_LOG report.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New MVNO - Phone Activation is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New MVNO - Phone Activation is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New MVNO - Phone Activation is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New MVNO - Phone Activation is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New MVNO - Phone Activation is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Phone Activation is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New MVNO - Phone Activation is rejects duplicate request for same MDN within pro.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MWTGPROV-3926 (Description, AC, Labels, Links)</w:t>
      </w:r>
    </w:p>
    <w:p>
      <w:pPr>
        <w:pStyle w:val="ListBullet"/>
      </w:pPr>
      <w:r>
        <w:t>Jira Comments: 4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MWTGTEST-12503</w:t>
      </w:r>
    </w:p>
    <w:p>
      <w:pPr>
        <w:pStyle w:val="ListBullet"/>
      </w:pPr>
      <w:r>
        <w:t>Chalk: MWTGPROV-3926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MWTGTEST-12503 — INTG_UAT_PROGRESSION_51.2 – Standalone Watch LSN Line Conversion allows mismatch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Chalk scenario not covered: "MUNLP"</w:t>
      </w:r>
    </w:p>
    <w:p>
      <w:pPr>
        <w:pStyle w:val="ListBullet"/>
      </w:pPr>
      <w:r>
        <w:t>Chalk scenario not covered: "TUNLP"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