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MWTGPROV-3944</w:t>
            </w:r>
          </w:p>
        </w:tc>
      </w:tr>
      <w:tr>
        <w:tc>
          <w:tcPr>
            <w:tcW w:type="dxa" w:w="4320"/>
          </w:tcPr>
          <w:p>
            <w:r>
              <w:rPr>
                <w:b/>
              </w:rPr>
              <w:t>Title</w:t>
            </w:r>
          </w:p>
        </w:tc>
        <w:tc>
          <w:tcPr>
            <w:tcW w:type="dxa" w:w="4320"/>
          </w:tcPr>
          <w:p>
            <w:r>
              <w:t>[NSLNM, NENM, INTG]: New MVNO - Unsolicited Device Detection notification</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16:12</w:t>
            </w:r>
          </w:p>
        </w:tc>
      </w:tr>
    </w:tbl>
    <w:p>
      <w:pPr>
        <w:pStyle w:val="Heading1"/>
      </w:pPr>
      <w:r>
        <w:t>2. Objective</w:t>
      </w:r>
    </w:p>
    <w:p>
      <w:r>
        <w:t>Validate the [NSLNM, NENM, INTG]: New MVNO - Unsolicited Device Detection notification feature for TMO MVNO provisioning. 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w:t>
      </w:r>
    </w:p>
    <w:p>
      <w:pPr>
        <w:pStyle w:val="Heading1"/>
      </w:pPr>
      <w:r>
        <w:t>3. Scope &amp; Business Rules</w:t>
      </w:r>
    </w:p>
    <w:p>
      <w:r>
        <w:t>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esimTransitionState is "Enabled", and NSL Line table LTE Status is RS verify that LTE Status is set to CN and OTA Date is set on the Transaction History entry for the API.</w:t>
        <w:br/>
        <w:t>API request esimTransitionState is "Disabled", and NSL Line table LTE Status is RS, verify that LTE Status is NOT set to CN and OTA Date is NOT set on the Transaction History entry for the API.</w:t>
        <w:br/>
        <w:t xml:space="preserve">API request esimTransitionState is "Disabled", and NSL Line table LTE Status is CN, verify that OTA Date is NOT set on the Transaction History </w:t>
      </w:r>
    </w:p>
    <w:p>
      <w:pPr>
        <w:pStyle w:val="Heading1"/>
      </w:pPr>
      <w:r>
        <w:t>4. Acceptance Criteria</w:t>
      </w:r>
    </w:p>
    <w:p>
      <w:pPr>
        <w:pStyle w:val="ListNumber"/>
      </w:pPr>
      <w:r>
        <w:t>1. Devices supported must cover Phones, Tablets. Wearables</w:t>
      </w:r>
    </w:p>
    <w:p>
      <w:pPr>
        <w:pStyle w:val="ListNumber"/>
      </w:pPr>
      <w:r>
        <w:t>2. Must maintain parity with VZW (flow)</w:t>
      </w:r>
    </w:p>
    <w:p>
      <w:pPr>
        <w:pStyle w:val="ListNumber"/>
      </w:pPr>
      <w:r>
        <w:t>3. No Dev changes. Integration Test needed. There are unknows on the behaviors so ensure some dev points to identify changes based on testing and create additional ticket to make changes.</w:t>
      </w:r>
    </w:p>
    <w:p>
      <w:pPr>
        <w:pStyle w:val="ListNumber"/>
      </w:pPr>
      <w:r>
        <w:t>4. A) The standalone flows for each API should be self-contained, functional, and easily testable without relying on external dependencies.</w:t>
      </w:r>
    </w:p>
    <w:p>
      <w:pPr>
        <w:pStyle w:val="ListNumber"/>
      </w:pPr>
      <w:r>
        <w:t>5. B) When integrated into a larger workflow, the standalone flows for each API must seamlessly integrate with other components, work flawlessly without errors, and meet their intended functionality as designed.</w:t>
      </w:r>
    </w:p>
    <w:p>
      <w:pPr>
        <w:pStyle w:val="ListNumber"/>
      </w:pPr>
      <w:r>
        <w:t>6. Test strategy document is available.</w:t>
      </w:r>
    </w:p>
    <w:p>
      <w:pPr>
        <w:pStyle w:val="ListNumber"/>
      </w:pPr>
      <w:r>
        <w:t>7. KPIs and SLAs should be BAU.</w:t>
      </w:r>
    </w:p>
    <w:p>
      <w:pPr>
        <w:pStyle w:val="ListNumber"/>
      </w:pPr>
      <w:r>
        <w:t>8.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52</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4</w:t>
            </w:r>
          </w:p>
        </w:tc>
      </w:tr>
      <w:tr>
        <w:tc>
          <w:tcPr>
            <w:tcW w:type="dxa" w:w="4320"/>
          </w:tcPr>
          <w:p>
            <w:r>
              <w:t>Happy Path Scenarios</w:t>
            </w:r>
          </w:p>
        </w:tc>
        <w:tc>
          <w:tcPr>
            <w:tcW w:type="dxa" w:w="4320"/>
          </w:tcPr>
          <w:p>
            <w:r>
              <w:t>6</w:t>
            </w:r>
          </w:p>
        </w:tc>
      </w:tr>
    </w:tbl>
    <w:p/>
    <w:p>
      <w:r>
        <w:rPr>
          <w:b/>
        </w:rPr>
        <w:t xml:space="preserve">Priority Distribution: </w:t>
      </w:r>
      <w:r>
        <w:t xml:space="preserve">P1=4  </w:t>
      </w:r>
      <w:r>
        <w:t xml:space="preserve">P2=2  </w:t>
      </w:r>
      <w:r>
        <w:t xml:space="preserve">P3=7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Schema validation invalid data.</w:t>
            </w:r>
          </w:p>
        </w:tc>
        <w:tc>
          <w:tcPr>
            <w:tcW w:type="dxa" w:w="2880"/>
          </w:tcPr>
          <w:p>
            <w:r>
              <w:t>P1</w:t>
            </w:r>
          </w:p>
        </w:tc>
      </w:tr>
      <w:tr>
        <w:tc>
          <w:tcPr>
            <w:tcW w:type="dxa" w:w="2880"/>
          </w:tcPr>
          <w:p>
            <w:r>
              <w:t>TC05</w:t>
            </w:r>
          </w:p>
        </w:tc>
        <w:tc>
          <w:tcPr>
            <w:tcW w:type="dxa" w:w="2880"/>
          </w:tcPr>
          <w:p>
            <w:r>
              <w:t>Validate Unsolicited Device Detection handles invalid malformed PRR records gracefully.</w:t>
            </w:r>
          </w:p>
        </w:tc>
        <w:tc>
          <w:tcPr>
            <w:tcW w:type="dxa" w:w="2880"/>
          </w:tcPr>
          <w:p>
            <w:r>
              <w:t>P2</w:t>
            </w:r>
          </w:p>
        </w:tc>
      </w:tr>
      <w:tr>
        <w:tc>
          <w:tcPr>
            <w:tcW w:type="dxa" w:w="2880"/>
          </w:tcPr>
          <w:p>
            <w:r>
              <w:t>TC06</w:t>
            </w:r>
          </w:p>
        </w:tc>
        <w:tc>
          <w:tcPr>
            <w:tcW w:type="dxa" w:w="2880"/>
          </w:tcPr>
          <w:p>
            <w:r>
              <w:t>Validate Unsolicited Device Detection handles unrecognized codes in PRR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Unsolicited Device Detection Line table LTE Status CN when FIRST EVENT notification is.</w:t>
            </w:r>
          </w:p>
        </w:tc>
        <w:tc>
          <w:tcPr>
            <w:tcW w:type="dxa" w:w="2880"/>
          </w:tcPr>
          <w:p>
            <w:r>
              <w:t>P1</w:t>
            </w:r>
          </w:p>
        </w:tc>
      </w:tr>
      <w:tr>
        <w:tc>
          <w:tcPr>
            <w:tcW w:type="dxa" w:w="2880"/>
          </w:tcPr>
          <w:p>
            <w:r>
              <w:t>TC03</w:t>
            </w:r>
          </w:p>
        </w:tc>
        <w:tc>
          <w:tcPr>
            <w:tcW w:type="dxa" w:w="2880"/>
          </w:tcPr>
          <w:p>
            <w:r>
              <w:t>Validate Unsolicited ESIM Profile Status Update.</w:t>
            </w:r>
          </w:p>
        </w:tc>
        <w:tc>
          <w:tcPr>
            <w:tcW w:type="dxa" w:w="2880"/>
          </w:tcPr>
          <w:p>
            <w:r>
              <w:t>P1</w:t>
            </w:r>
          </w:p>
        </w:tc>
      </w:tr>
      <w:tr>
        <w:tc>
          <w:tcPr>
            <w:tcW w:type="dxa" w:w="2880"/>
          </w:tcPr>
          <w:p>
            <w:r>
              <w:t>TC04</w:t>
            </w:r>
          </w:p>
        </w:tc>
        <w:tc>
          <w:tcPr>
            <w:tcW w:type="dxa" w:w="2880"/>
          </w:tcPr>
          <w:p>
            <w:r>
              <w:t>Validate Unsolicited Device Notification.</w:t>
            </w:r>
          </w:p>
        </w:tc>
        <w:tc>
          <w:tcPr>
            <w:tcW w:type="dxa" w:w="2880"/>
          </w:tcPr>
          <w:p>
            <w:r>
              <w:t>P1</w:t>
            </w:r>
          </w:p>
        </w:tc>
      </w:tr>
      <w:tr>
        <w:tc>
          <w:tcPr>
            <w:tcW w:type="dxa" w:w="2880"/>
          </w:tcPr>
          <w:p>
            <w:r>
              <w:t>TC13</w:t>
            </w:r>
          </w:p>
        </w:tc>
        <w:tc>
          <w:tcPr>
            <w:tcW w:type="dxa" w:w="2880"/>
          </w:tcPr>
          <w:p>
            <w:r>
              <w:t>Validate Unsolicited Device Detection notification suppression rules.</w:t>
            </w:r>
          </w:p>
        </w:tc>
        <w:tc>
          <w:tcPr>
            <w:tcW w:type="dxa" w:w="2880"/>
          </w:tcPr>
          <w:p>
            <w:r>
              <w:t>P3</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Unsolicited Device Detection Batch reconciliation job runs nightly. NOTE: Test team can.</w:t>
            </w:r>
          </w:p>
        </w:tc>
        <w:tc>
          <w:tcPr>
            <w:tcW w:type="dxa" w:w="2880"/>
          </w:tcPr>
          <w:p>
            <w:r>
              <w:t>P3</w:t>
            </w:r>
          </w:p>
        </w:tc>
      </w:tr>
      <w:tr>
        <w:tc>
          <w:tcPr>
            <w:tcW w:type="dxa" w:w="2880"/>
          </w:tcPr>
          <w:p>
            <w:r>
              <w:t>TC08</w:t>
            </w:r>
          </w:p>
        </w:tc>
        <w:tc>
          <w:tcPr>
            <w:tcW w:type="dxa" w:w="2880"/>
          </w:tcPr>
          <w:p>
            <w:r>
              <w:t>Validate lte status is not set to cn.</w:t>
            </w:r>
          </w:p>
        </w:tc>
        <w:tc>
          <w:tcPr>
            <w:tcW w:type="dxa" w:w="2880"/>
          </w:tcPr>
          <w:p>
            <w:r>
              <w:t>P3</w:t>
            </w:r>
          </w:p>
        </w:tc>
      </w:tr>
      <w:tr>
        <w:tc>
          <w:tcPr>
            <w:tcW w:type="dxa" w:w="2880"/>
          </w:tcPr>
          <w:p>
            <w:r>
              <w:t>TC09</w:t>
            </w:r>
          </w:p>
        </w:tc>
        <w:tc>
          <w:tcPr>
            <w:tcW w:type="dxa" w:w="2880"/>
          </w:tcPr>
          <w:p>
            <w:r>
              <w:t>Validate Unsolicited Device Detection PRR file processing through mediation pipeline.</w:t>
            </w:r>
          </w:p>
        </w:tc>
        <w:tc>
          <w:tcPr>
            <w:tcW w:type="dxa" w:w="2880"/>
          </w:tcPr>
          <w:p>
            <w:r>
              <w:t>P3</w:t>
            </w:r>
          </w:p>
        </w:tc>
      </w:tr>
      <w:tr>
        <w:tc>
          <w:tcPr>
            <w:tcW w:type="dxa" w:w="2880"/>
          </w:tcPr>
          <w:p>
            <w:r>
              <w:t>TC10</w:t>
            </w:r>
          </w:p>
        </w:tc>
        <w:tc>
          <w:tcPr>
            <w:tcW w:type="dxa" w:w="2880"/>
          </w:tcPr>
          <w:p>
            <w:r>
              <w:t>Validate Unsolicited Device Detection derivation rules applied correctly to PRR output.</w:t>
            </w:r>
          </w:p>
        </w:tc>
        <w:tc>
          <w:tcPr>
            <w:tcW w:type="dxa" w:w="2880"/>
          </w:tcPr>
          <w:p>
            <w:r>
              <w:t>P3</w:t>
            </w:r>
          </w:p>
        </w:tc>
      </w:tr>
      <w:tr>
        <w:tc>
          <w:tcPr>
            <w:tcW w:type="dxa" w:w="2880"/>
          </w:tcPr>
          <w:p>
            <w:r>
              <w:t>TC11</w:t>
            </w:r>
          </w:p>
        </w:tc>
        <w:tc>
          <w:tcPr>
            <w:tcW w:type="dxa" w:w="2880"/>
          </w:tcPr>
          <w:p>
            <w:r>
              <w:t>Validate Unsolicited Device Detection PRR output file available on SFTP.</w:t>
            </w:r>
          </w:p>
        </w:tc>
        <w:tc>
          <w:tcPr>
            <w:tcW w:type="dxa" w:w="2880"/>
          </w:tcPr>
          <w:p>
            <w:r>
              <w:t>P3</w:t>
            </w:r>
          </w:p>
        </w:tc>
      </w:tr>
      <w:tr>
        <w:tc>
          <w:tcPr>
            <w:tcW w:type="dxa" w:w="2880"/>
          </w:tcPr>
          <w:p>
            <w:r>
              <w:t>TC12</w:t>
            </w:r>
          </w:p>
        </w:tc>
        <w:tc>
          <w:tcPr>
            <w:tcW w:type="dxa" w:w="2880"/>
          </w:tcPr>
          <w:p>
            <w:r>
              <w:t>Validate Unsolicited Device Detection notification payload matches expected schema.</w:t>
            </w:r>
          </w:p>
        </w:tc>
        <w:tc>
          <w:tcPr>
            <w:tcW w:type="dxa" w:w="2880"/>
          </w:tcPr>
          <w:p>
            <w:r>
              <w:t>P3</w:t>
            </w:r>
          </w:p>
        </w:tc>
      </w:tr>
    </w:tbl>
    <w:p>
      <w:pPr>
        <w:pStyle w:val="Heading1"/>
      </w:pPr>
      <w:r>
        <w:t>7. Data Sources</w:t>
      </w:r>
    </w:p>
    <w:p>
      <w:pPr>
        <w:pStyle w:val="ListBullet"/>
      </w:pPr>
      <w:r>
        <w:t>Jira: MWTGPROV-3944 (Description, AC, Labels, Links)</w:t>
      </w:r>
    </w:p>
    <w:p>
      <w:pPr>
        <w:pStyle w:val="ListBullet"/>
      </w:pPr>
      <w:r>
        <w:t>Jira Subtasks: 10 subtasks scanned</w:t>
      </w:r>
    </w:p>
    <w:p>
      <w:pPr>
        <w:pStyle w:val="ListBullet"/>
      </w:pPr>
      <w:r>
        <w:t>Chalk: MWTGPROV-3944 section (7 scenarios)</w:t>
      </w:r>
    </w:p>
    <w:p>
      <w:pPr>
        <w:pStyle w:val="Heading1"/>
      </w:pPr>
      <w:r>
        <w:t>9. Warnings &amp; Open Items</w:t>
      </w:r>
    </w:p>
    <w:p>
      <w:pPr>
        <w:pStyle w:val="ListBullet"/>
      </w:pPr>
      <w:r>
        <w:t>AC not covered: "Devices supported must cover Phones, Tablets. Wearables"</w:t>
      </w:r>
    </w:p>
    <w:p>
      <w:pPr>
        <w:pStyle w:val="ListBullet"/>
      </w:pPr>
      <w:r>
        <w:t>AC not covered: "No Dev changes. Integration Test needed. There are unknows on the behaviors so e"</w:t>
      </w:r>
    </w:p>
    <w:p>
      <w:pPr>
        <w:pStyle w:val="ListBullet"/>
      </w:pPr>
      <w:r>
        <w:t>AC not covered: "A) The standalone flows for each API should be self-contained, functional, and 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