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Change BCD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07:27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Change BCD feature for TMO MVNO provisioning. MWTGPROV-3948</w:t>
        <w:br/>
        <w:t>NBOP Implementation:</w:t>
        <w:br/>
      </w:r>
    </w:p>
    <w:p>
      <w:pPr>
        <w:pStyle w:val="Heading1"/>
      </w:pPr>
      <w:r>
        <w:t>3. Scope &amp; Business Rules</w:t>
      </w:r>
    </w:p>
    <w:p>
      <w:r>
        <w:t>MWTGPROV-3948</w:t>
        <w:br/>
        <w:t>NBOP Implementation: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P2=8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Rateplan Change BCD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Change BCD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Syniverse is NOT called during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Change BCD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Century Report logs all Change BCD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NBOP MIG tables reflect correct state after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TMO Genesis portal reflects Change BCD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Expected: Change BCD API should be success and Apollo NE Outbound call should be sent from NSL to TMO.[^SERVICE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_TEST_UAT_51.x_MWTGPROV-3948 —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Create a new ability in NSLNM, that allows to change Bill Cycle Day on Wholesale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Once processed successfully, NSL should update all upstream and downstream systems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BCD value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Same BCD — reject (no-op)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Change BCD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Change BCD rejected when line is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_UAT_PROGRESSION_51.2: Change BCD API failing in Apollo NE outbound call NSL to TMO — Failing for Mobile Tablet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Change BCD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Change BCD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MWTGPROV-3948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MWTGPROV-4190</w:t>
      </w:r>
    </w:p>
    <w:p>
      <w:pPr>
        <w:pStyle w:val="ListBullet"/>
      </w:pPr>
      <w:r>
        <w:t>Chalk: MWTGPROV-3948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MWTGPROV-4190 — [NBOP, INTG]: New MVNO - Change BCD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