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09:23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P2=9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Change BCD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Change BCD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Line Information section updates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Change BCD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Change BCD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Change BCD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Change BCD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Change BCD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