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IR &amp; ILD service support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IR &amp; ILD service support feature for TMO MVNO provisioning. Background: With this feature change , for International roaming for plan unlimited plus 10GB of HSD in a Bill Cycle, then unlimited data at reduced speed (1 Mbps download and upload) rather 768kbps ( Before implementation).</w:t>
        <w:br/>
        <w:t>For unlimited lines , IR will be pay per usage and for unlimited plus it will be 10GB of cap and post than 1Mbps speed.</w:t>
        <w:br/>
      </w:r>
    </w:p>
    <w:p>
      <w:pPr>
        <w:pStyle w:val="Heading1"/>
      </w:pPr>
      <w:r>
        <w:t>3. Scope &amp; Business Rules</w:t>
      </w:r>
    </w:p>
    <w:p>
      <w:r>
        <w:t>Background: With this feature change , for International roaming for plan unlimited plus 10GB of HSD in a Bill Cycle, then unlimited data at reduced speed (1 Mbps download and upload) rather 768kbps ( Before implementation).</w:t>
        <w:br/>
        <w:t>For unlimited lines , IR will be pay per usage and for unlimited plus it will be 10GB of cap and post than 1Mbps speed.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P2=4  </w:t>
      </w:r>
      <w:r>
        <w:t xml:space="preserve">P3=14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On Phone(iOS, Android) on CMUNLP on Tablet( iOS,Android) for CTUNLP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swap while roaming — Verify functionality after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IR ILD service support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IR ILD service support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IR ILD service support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IR ILD service support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IR ILD service support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IR ILD service support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IR ILD service support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MWTGPROV-3954 (Description, AC, Labels, Links)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MWTGPROV-3954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