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MWTGPROV-3969</w:t>
            </w:r>
          </w:p>
        </w:tc>
      </w:tr>
      <w:tr>
        <w:tc>
          <w:tcPr>
            <w:tcW w:type="dxa" w:w="4320"/>
          </w:tcPr>
          <w:p>
            <w:r>
              <w:rPr>
                <w:b/>
              </w:rPr>
              <w:t>Title</w:t>
            </w:r>
          </w:p>
        </w:tc>
        <w:tc>
          <w:tcPr>
            <w:tcW w:type="dxa" w:w="4320"/>
          </w:tcPr>
          <w:p>
            <w:r>
              <w:t>[NBOP, NSL, MED, INTG]: New MVNO - Mediation Subscriber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2026-04-20 15:37</w:t>
            </w:r>
          </w:p>
        </w:tc>
      </w:tr>
    </w:tbl>
    <w:p>
      <w:pPr>
        <w:pStyle w:val="Heading1"/>
      </w:pPr>
      <w:r>
        <w:t>2. Objective</w:t>
      </w:r>
    </w:p>
    <w:p>
      <w:r>
        <w:t>Validate the [NBOP, NSL, MED, INTG]: New MVNO - Mediation Subscriber Info feature for TMO MVNO provisioning. [NBOP,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w:t>
      </w:r>
    </w:p>
    <w:p>
      <w:pPr>
        <w:pStyle w:val="Heading1"/>
      </w:pPr>
      <w:r>
        <w:t>3. Scope &amp; Business Rules</w:t>
      </w:r>
    </w:p>
    <w:p>
      <w:r>
        <w:t>[NBOP,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89</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6</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P1=5  </w:t>
      </w:r>
      <w:r>
        <w:t xml:space="preserve">P2=9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TC06</w:t>
            </w:r>
          </w:p>
        </w:tc>
        <w:tc>
          <w:tcPr>
            <w:tcW w:type="dxa" w:w="2880"/>
          </w:tcPr>
          <w:p>
            <w:r>
              <w:t>Verify Mediation Subscriber Info completes successfully with valid inputs via Mediation pi</w:t>
            </w:r>
          </w:p>
        </w:tc>
        <w:tc>
          <w:tcPr>
            <w:tcW w:type="dxa" w:w="2880"/>
          </w:tcPr>
          <w:p>
            <w:r>
              <w:t>P2</w:t>
            </w:r>
          </w:p>
        </w:tc>
      </w:tr>
      <w:tr>
        <w:tc>
          <w:tcPr>
            <w:tcW w:type="dxa" w:w="2880"/>
          </w:tcPr>
          <w:p>
            <w:r>
              <w:t>TC07</w:t>
            </w:r>
          </w:p>
        </w:tc>
        <w:tc>
          <w:tcPr>
            <w:tcW w:type="dxa" w:w="2880"/>
          </w:tcPr>
          <w:p>
            <w:r>
              <w:t>Validate Mediation Subscriber Info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Info</w:t>
            </w:r>
          </w:p>
        </w:tc>
        <w:tc>
          <w:tcPr>
            <w:tcW w:type="dxa" w:w="2880"/>
          </w:tcPr>
          <w:p>
            <w:r>
              <w:t>P3</w:t>
            </w:r>
          </w:p>
        </w:tc>
      </w:tr>
      <w:tr>
        <w:tc>
          <w:tcPr>
            <w:tcW w:type="dxa" w:w="2880"/>
          </w:tcPr>
          <w:p>
            <w:r>
              <w:t>TC16</w:t>
            </w:r>
          </w:p>
        </w:tc>
        <w:tc>
          <w:tcPr>
            <w:tcW w:type="dxa" w:w="2880"/>
          </w:tcPr>
          <w:p>
            <w:r>
              <w:t>Verify Mediation is NOT called during Mediation Subscriber Info</w:t>
            </w:r>
          </w:p>
        </w:tc>
        <w:tc>
          <w:tcPr>
            <w:tcW w:type="dxa" w:w="2880"/>
          </w:tcPr>
          <w:p>
            <w:r>
              <w:t>P3</w:t>
            </w:r>
          </w:p>
        </w:tc>
      </w:tr>
      <w:tr>
        <w:tc>
          <w:tcPr>
            <w:tcW w:type="dxa" w:w="2880"/>
          </w:tcPr>
          <w:p>
            <w:r>
              <w:t>TC17</w:t>
            </w:r>
          </w:p>
        </w:tc>
        <w:tc>
          <w:tcPr>
            <w:tcW w:type="dxa" w:w="2880"/>
          </w:tcPr>
          <w:p>
            <w:r>
              <w:t>Verify Amdocs SFTP is NOT called during Mediation Subscriber Info</w:t>
            </w:r>
          </w:p>
        </w:tc>
        <w:tc>
          <w:tcPr>
            <w:tcW w:type="dxa" w:w="2880"/>
          </w:tcPr>
          <w:p>
            <w:r>
              <w:t>P3</w:t>
            </w:r>
          </w:p>
        </w:tc>
      </w:tr>
      <w:tr>
        <w:tc>
          <w:tcPr>
            <w:tcW w:type="dxa" w:w="2880"/>
          </w:tcPr>
          <w:p>
            <w:r>
              <w:t>TC18</w:t>
            </w:r>
          </w:p>
        </w:tc>
        <w:tc>
          <w:tcPr>
            <w:tcW w:type="dxa" w:w="2880"/>
          </w:tcPr>
          <w:p>
            <w:r>
              <w:t>Verify NSL DB state is consistent after successful Mediation Subscriber Info</w:t>
            </w:r>
          </w:p>
        </w:tc>
        <w:tc>
          <w:tcPr>
            <w:tcW w:type="dxa" w:w="2880"/>
          </w:tcPr>
          <w:p>
            <w:r>
              <w:t>P3</w:t>
            </w:r>
          </w:p>
        </w:tc>
      </w:tr>
      <w:tr>
        <w:tc>
          <w:tcPr>
            <w:tcW w:type="dxa" w:w="2880"/>
          </w:tcPr>
          <w:p>
            <w:r>
              <w:t>TC19</w:t>
            </w:r>
          </w:p>
        </w:tc>
        <w:tc>
          <w:tcPr>
            <w:tcW w:type="dxa" w:w="2880"/>
          </w:tcPr>
          <w:p>
            <w:r>
              <w:t>Validate Device Information section updates after Mediation Subscriber Info</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Verify Mediation Subscriber Info API response payload contains all required fields</w:t>
            </w:r>
          </w:p>
        </w:tc>
        <w:tc>
          <w:tcPr>
            <w:tcW w:type="dxa" w:w="2880"/>
          </w:tcPr>
          <w:p>
            <w:r>
              <w:t>P3</w:t>
            </w:r>
          </w:p>
        </w:tc>
      </w:tr>
      <w:tr>
        <w:tc>
          <w:tcPr>
            <w:tcW w:type="dxa" w:w="2880"/>
          </w:tcPr>
          <w:p>
            <w:r>
              <w:t>TC22</w:t>
            </w:r>
          </w:p>
        </w:tc>
        <w:tc>
          <w:tcPr>
            <w:tcW w:type="dxa" w:w="2880"/>
          </w:tcPr>
          <w:p>
            <w:r>
              <w:t>Validate The Subscriber Inquiry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Inquiry API to match the Verizon configurations, so that NB</w:t>
            </w:r>
          </w:p>
        </w:tc>
        <w:tc>
          <w:tcPr>
            <w:tcW w:type="dxa" w:w="2880"/>
          </w:tcPr>
          <w:p>
            <w:r>
              <w:t>P3</w:t>
            </w:r>
          </w:p>
        </w:tc>
      </w:tr>
      <w:tr>
        <w:tc>
          <w:tcPr>
            <w:tcW w:type="dxa" w:w="2880"/>
          </w:tcPr>
          <w:p>
            <w:r>
              <w:t>TC24</w:t>
            </w:r>
          </w:p>
        </w:tc>
        <w:tc>
          <w:tcPr>
            <w:tcW w:type="dxa" w:w="2880"/>
          </w:tcPr>
          <w:p>
            <w:r>
              <w:t>Validate Mediation subscriber summary should be displayed in More options for TMO subscribers</w:t>
            </w:r>
          </w:p>
        </w:tc>
        <w:tc>
          <w:tcPr>
            <w:tcW w:type="dxa" w:w="2880"/>
          </w:tcPr>
          <w:p>
            <w:r>
              <w:t>P3</w:t>
            </w:r>
          </w:p>
        </w:tc>
      </w:tr>
      <w:tr>
        <w:tc>
          <w:tcPr>
            <w:tcW w:type="dxa" w:w="2880"/>
          </w:tcPr>
          <w:p>
            <w:r>
              <w:t>TC25</w:t>
            </w:r>
          </w:p>
        </w:tc>
        <w:tc>
          <w:tcPr>
            <w:tcW w:type="dxa" w:w="2880"/>
          </w:tcPr>
          <w:p>
            <w:r>
              <w:t>Validate Following API s are to be updated configured for TMO transactions and use Port 8499</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TC05</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Negative: Validate Mediation Subscriber Info rejects empty submission in NBOP</w:t>
            </w:r>
          </w:p>
        </w:tc>
        <w:tc>
          <w:tcPr>
            <w:tcW w:type="dxa" w:w="2880"/>
          </w:tcPr>
          <w:p>
            <w:r>
              <w:t>P2</w:t>
            </w:r>
          </w:p>
        </w:tc>
      </w:tr>
      <w:tr>
        <w:tc>
          <w:tcPr>
            <w:tcW w:type="dxa" w:w="2880"/>
          </w:tcPr>
          <w:p>
            <w:r>
              <w:t>TC12</w:t>
            </w:r>
          </w:p>
        </w:tc>
        <w:tc>
          <w:tcPr>
            <w:tcW w:type="dxa" w:w="2880"/>
          </w:tcPr>
          <w:p>
            <w:r>
              <w:t>Negative: Verify Mediation Subscriber Info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Subscriber Info rejects duplicate request for same MDN within processing</w:t>
            </w:r>
          </w:p>
        </w:tc>
        <w:tc>
          <w:tcPr>
            <w:tcW w:type="dxa" w:w="2880"/>
          </w:tcPr>
          <w:p>
            <w:r>
              <w:t>P2</w:t>
            </w:r>
          </w:p>
        </w:tc>
      </w:tr>
      <w:tr>
        <w:tc>
          <w:tcPr>
            <w:tcW w:type="dxa" w:w="2880"/>
          </w:tcPr>
          <w:p>
            <w:r>
              <w:t>TC14</w:t>
            </w:r>
          </w:p>
        </w:tc>
        <w:tc>
          <w:tcPr>
            <w:tcW w:type="dxa" w:w="2880"/>
          </w:tcPr>
          <w:p>
            <w:r>
              <w:t>Edge Case: Validate Mediation Subscriber Info handles browser refresh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MWTGPROV-3969 (Description, AC, Labels, Links)</w:t>
      </w:r>
    </w:p>
    <w:p>
      <w:pPr>
        <w:pStyle w:val="ListBullet"/>
      </w:pPr>
      <w:r>
        <w:t>Jira Comments: 1 comments scanned</w:t>
      </w:r>
    </w:p>
    <w:p>
      <w:pPr>
        <w:pStyle w:val="ListBullet"/>
      </w:pPr>
      <w:r>
        <w:t>Jira Subtasks: 5 subtasks scanned</w:t>
      </w:r>
    </w:p>
    <w:p>
      <w:pPr>
        <w:pStyle w:val="ListBullet"/>
      </w:pPr>
      <w:r>
        <w:t>Chalk: MWTGPROV-3969 section (6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