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Usage Inquiry 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13:06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Usage Inquiry V2 feature for TMO MVNO provisioning. 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P2=13  </w:t>
      </w:r>
      <w:r>
        <w:t xml:space="preserve">P3=16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Path: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Method: HTTPS GET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Usage Inquiry V2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Usage Inquiry V2 completes successfully with valid inputs via Mediation pipeline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Usage Inquiry V2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Request Type: JSON 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Exchange Pattern: Synchronous **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that system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 new endpoint: wtg 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subscriber profile displays correctly for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Line Information section updates after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_CBRS* – All CBRS usage.(GB_CBRS_Data + GB_CBRS_MHS)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In SIT, Get TMO-Usage-Inquiry API has some discrepancy between user story and response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As NSL, i want to ensure that usage inquiry v2 api works for TMO subscribers as well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fetches the response from MED. using existing api s and responds to IT MBO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cancel reversal of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Usage Inquiry V2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Usage Inquiry V2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Usage Inquiry V2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Usage Inquiry V2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Usage Inquiry V2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Usage Inquiry V2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Usage Inquiry V2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Usage Inquiry V2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Edge Case: Validate Usage Inquiry V2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MWTGPROV-3972 (Description, AC, Labels, Links)</w:t>
      </w:r>
    </w:p>
    <w:p>
      <w:pPr>
        <w:pStyle w:val="ListBullet"/>
      </w:pPr>
      <w:r>
        <w:t>Jira Comments: 8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MWTGPROV-4193</w:t>
      </w:r>
    </w:p>
    <w:p>
      <w:pPr>
        <w:pStyle w:val="ListBullet"/>
      </w:pPr>
      <w:r>
        <w:t>Chalk: MWTGPROV-3972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MWTGPROV-4193 — [NBOP, MED, INTG]: New MVNO - Usage Inquiry V2 -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"Authentication: JWT"</w:t>
      </w:r>
    </w:p>
    <w:p>
      <w:pPr>
        <w:pStyle w:val="ListBullet"/>
      </w:pPr>
      <w:r>
        <w:t>AC not covered: "Updated HLD."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