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15:02</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P2=5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Message happy path</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TC11</w:t>
            </w:r>
          </w:p>
        </w:tc>
        <w:tc>
          <w:tcPr>
            <w:tcW w:type="dxa" w:w="2880"/>
          </w:tcPr>
          <w:p>
            <w:r>
              <w:t>Check Data Details screen on NBOP</w:t>
            </w:r>
          </w:p>
        </w:tc>
        <w:tc>
          <w:tcPr>
            <w:tcW w:type="dxa" w:w="2880"/>
          </w:tcPr>
          <w:p>
            <w:r>
              <w:t>P3</w:t>
            </w:r>
          </w:p>
        </w:tc>
      </w:tr>
      <w:tr>
        <w:tc>
          <w:tcPr>
            <w:tcW w:type="dxa" w:w="2880"/>
          </w:tcPr>
          <w:p>
            <w:r>
              <w:t>TC12</w:t>
            </w:r>
          </w:p>
        </w:tc>
        <w:tc>
          <w:tcPr>
            <w:tcW w:type="dxa" w:w="2880"/>
          </w:tcPr>
          <w:p>
            <w:r>
              <w:t>Data usage is accurate</w:t>
            </w:r>
          </w:p>
        </w:tc>
        <w:tc>
          <w:tcPr>
            <w:tcW w:type="dxa" w:w="2880"/>
          </w:tcPr>
          <w:p>
            <w:r>
              <w:t>P3</w:t>
            </w:r>
          </w:p>
        </w:tc>
      </w:tr>
      <w:tr>
        <w:tc>
          <w:tcPr>
            <w:tcW w:type="dxa" w:w="2880"/>
          </w:tcPr>
          <w:p>
            <w:r>
              <w:t>TC13</w:t>
            </w:r>
          </w:p>
        </w:tc>
        <w:tc>
          <w:tcPr>
            <w:tcW w:type="dxa" w:w="2880"/>
          </w:tcPr>
          <w:p>
            <w:r>
              <w:t>Validate Percentage used is accurate</w:t>
            </w:r>
          </w:p>
        </w:tc>
        <w:tc>
          <w:tcPr>
            <w:tcW w:type="dxa" w:w="2880"/>
          </w:tcPr>
          <w:p>
            <w:r>
              <w:t>P3</w:t>
            </w:r>
          </w:p>
        </w:tc>
      </w:tr>
      <w:tr>
        <w:tc>
          <w:tcPr>
            <w:tcW w:type="dxa" w:w="2880"/>
          </w:tcPr>
          <w:p>
            <w:r>
              <w:t>TC14</w:t>
            </w:r>
          </w:p>
        </w:tc>
        <w:tc>
          <w:tcPr>
            <w:tcW w:type="dxa" w:w="2880"/>
          </w:tcPr>
          <w:p>
            <w:r>
              <w:t>Voice Usage processing</w:t>
            </w:r>
          </w:p>
        </w:tc>
        <w:tc>
          <w:tcPr>
            <w:tcW w:type="dxa" w:w="2880"/>
          </w:tcPr>
          <w:p>
            <w:r>
              <w:t>P3</w:t>
            </w:r>
          </w:p>
        </w:tc>
      </w:tr>
      <w:tr>
        <w:tc>
          <w:tcPr>
            <w:tcW w:type="dxa" w:w="2880"/>
          </w:tcPr>
          <w:p>
            <w:r>
              <w:t>TC15</w:t>
            </w:r>
          </w:p>
        </w:tc>
        <w:tc>
          <w:tcPr>
            <w:tcW w:type="dxa" w:w="2880"/>
          </w:tcPr>
          <w:p>
            <w:r>
              <w:t>Voice usage is accurate</w:t>
            </w:r>
          </w:p>
        </w:tc>
        <w:tc>
          <w:tcPr>
            <w:tcW w:type="dxa" w:w="2880"/>
          </w:tcPr>
          <w:p>
            <w:r>
              <w:t>P3</w:t>
            </w:r>
          </w:p>
        </w:tc>
      </w:tr>
      <w:tr>
        <w:tc>
          <w:tcPr>
            <w:tcW w:type="dxa" w:w="2880"/>
          </w:tcPr>
          <w:p>
            <w:r>
              <w:t>TC16</w:t>
            </w:r>
          </w:p>
        </w:tc>
        <w:tc>
          <w:tcPr>
            <w:tcW w:type="dxa" w:w="2880"/>
          </w:tcPr>
          <w:p>
            <w:r>
              <w:t>Validate MMS Usage processing</w:t>
            </w:r>
          </w:p>
        </w:tc>
        <w:tc>
          <w:tcPr>
            <w:tcW w:type="dxa" w:w="2880"/>
          </w:tcPr>
          <w:p>
            <w:r>
              <w:t>P3</w:t>
            </w:r>
          </w:p>
        </w:tc>
      </w:tr>
      <w:tr>
        <w:tc>
          <w:tcPr>
            <w:tcW w:type="dxa" w:w="2880"/>
          </w:tcPr>
          <w:p>
            <w:r>
              <w:t>TC17</w:t>
            </w:r>
          </w:p>
        </w:tc>
        <w:tc>
          <w:tcPr>
            <w:tcW w:type="dxa" w:w="2880"/>
          </w:tcPr>
          <w:p>
            <w:r>
              <w:t>Validate MMS usage is accurate</w:t>
            </w:r>
          </w:p>
        </w:tc>
        <w:tc>
          <w:tcPr>
            <w:tcW w:type="dxa" w:w="2880"/>
          </w:tcPr>
          <w:p>
            <w:r>
              <w:t>P3</w:t>
            </w:r>
          </w:p>
        </w:tc>
      </w:tr>
      <w:tr>
        <w:tc>
          <w:tcPr>
            <w:tcW w:type="dxa" w:w="2880"/>
          </w:tcPr>
          <w:p>
            <w:r>
              <w:t>TC18</w:t>
            </w:r>
          </w:p>
        </w:tc>
        <w:tc>
          <w:tcPr>
            <w:tcW w:type="dxa" w:w="2880"/>
          </w:tcPr>
          <w:p>
            <w:r>
              <w:t>Validate Inquiry Usage Details - Message through NBOP</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Message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Validate Inquiry Usage Details - Message rejects invalid MDN in NBOP</w:t>
            </w:r>
          </w:p>
        </w:tc>
        <w:tc>
          <w:tcPr>
            <w:tcW w:type="dxa" w:w="2880"/>
          </w:tcPr>
          <w:p>
            <w:r>
              <w:t>P2</w:t>
            </w:r>
          </w:p>
        </w:tc>
      </w:tr>
      <w:tr>
        <w:tc>
          <w:tcPr>
            <w:tcW w:type="dxa" w:w="2880"/>
          </w:tcPr>
          <w:p>
            <w:r>
              <w:t>TC08</w:t>
            </w:r>
          </w:p>
        </w:tc>
        <w:tc>
          <w:tcPr>
            <w:tcW w:type="dxa" w:w="2880"/>
          </w:tcPr>
          <w:p>
            <w:r>
              <w:t>Negative: Validate Inquiry Usage Details - Message rejects empty submission in NBOP</w:t>
            </w:r>
          </w:p>
        </w:tc>
        <w:tc>
          <w:tcPr>
            <w:tcW w:type="dxa" w:w="2880"/>
          </w:tcPr>
          <w:p>
            <w:r>
              <w:t>P2</w:t>
            </w:r>
          </w:p>
        </w:tc>
      </w:tr>
      <w:tr>
        <w:tc>
          <w:tcPr>
            <w:tcW w:type="dxa" w:w="2880"/>
          </w:tcPr>
          <w:p>
            <w:r>
              <w:t>TC09</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Validate inquiry usage details - message handles session timeout in nbop</w:t>
            </w:r>
          </w:p>
        </w:tc>
        <w:tc>
          <w:tcPr>
            <w:tcW w:type="dxa" w:w="2880"/>
          </w:tcPr>
          <w:p>
            <w:r>
              <w:t>P2</w:t>
            </w:r>
          </w:p>
        </w:tc>
      </w:tr>
      <w:tr>
        <w:tc>
          <w:tcPr>
            <w:tcW w:type="dxa" w:w="2880"/>
          </w:tcPr>
          <w:p>
            <w:r>
              <w:t>TC21</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