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07:28</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39</w:t>
            </w:r>
          </w:p>
        </w:tc>
      </w:tr>
      <w:tr>
        <w:tc>
          <w:tcPr>
            <w:tcW w:type="dxa" w:w="4320"/>
          </w:tcPr>
          <w:p>
            <w:r>
              <w:t>Total Test Steps</w:t>
            </w:r>
          </w:p>
        </w:tc>
        <w:tc>
          <w:tcPr>
            <w:tcW w:type="dxa" w:w="4320"/>
          </w:tcPr>
          <w:p>
            <w:r>
              <w:t>142</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P3=18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Voice happy path</w:t>
            </w:r>
          </w:p>
        </w:tc>
        <w:tc>
          <w:tcPr>
            <w:tcW w:type="dxa" w:w="2880"/>
          </w:tcPr>
          <w:p>
            <w:r>
              <w:t>P1</w:t>
            </w:r>
          </w:p>
        </w:tc>
      </w:tr>
      <w:tr>
        <w:tc>
          <w:tcPr>
            <w:tcW w:type="dxa" w:w="2880"/>
          </w:tcPr>
          <w:p>
            <w:r>
              <w:t>TC07</w:t>
            </w:r>
          </w:p>
        </w:tc>
        <w:tc>
          <w:tcPr>
            <w:tcW w:type="dxa" w:w="2880"/>
          </w:tcPr>
          <w:p>
            <w:r>
              <w:t>Verify Inquiry Usage Details - Voice completes successfully with valid inputs via Mediatio</w:t>
            </w:r>
          </w:p>
        </w:tc>
        <w:tc>
          <w:tcPr>
            <w:tcW w:type="dxa" w:w="2880"/>
          </w:tcPr>
          <w:p>
            <w:r>
              <w:t>P2</w:t>
            </w:r>
          </w:p>
        </w:tc>
      </w:tr>
      <w:tr>
        <w:tc>
          <w:tcPr>
            <w:tcW w:type="dxa" w:w="2880"/>
          </w:tcPr>
          <w:p>
            <w:r>
              <w:t>TC08</w:t>
            </w:r>
          </w:p>
        </w:tc>
        <w:tc>
          <w:tcPr>
            <w:tcW w:type="dxa" w:w="2880"/>
          </w:tcPr>
          <w:p>
            <w:r>
              <w:t>Validate Transaction History after Inquiry Usage Details - Voice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Voice</w:t>
            </w:r>
          </w:p>
        </w:tc>
        <w:tc>
          <w:tcPr>
            <w:tcW w:type="dxa" w:w="2880"/>
          </w:tcPr>
          <w:p>
            <w:r>
              <w:t>P3</w:t>
            </w:r>
          </w:p>
        </w:tc>
      </w:tr>
      <w:tr>
        <w:tc>
          <w:tcPr>
            <w:tcW w:type="dxa" w:w="2880"/>
          </w:tcPr>
          <w:p>
            <w:r>
              <w:t>TC30</w:t>
            </w:r>
          </w:p>
        </w:tc>
        <w:tc>
          <w:tcPr>
            <w:tcW w:type="dxa" w:w="2880"/>
          </w:tcPr>
          <w:p>
            <w:r>
              <w:t>Verify NSL DB state is consistent after successful Inquiry Usage Details - Voice</w:t>
            </w:r>
          </w:p>
        </w:tc>
        <w:tc>
          <w:tcPr>
            <w:tcW w:type="dxa" w:w="2880"/>
          </w:tcPr>
          <w:p>
            <w:r>
              <w:t>P3</w:t>
            </w:r>
          </w:p>
        </w:tc>
      </w:tr>
      <w:tr>
        <w:tc>
          <w:tcPr>
            <w:tcW w:type="dxa" w:w="2880"/>
          </w:tcPr>
          <w:p>
            <w:r>
              <w:t>TC31</w:t>
            </w:r>
          </w:p>
        </w:tc>
        <w:tc>
          <w:tcPr>
            <w:tcW w:type="dxa" w:w="2880"/>
          </w:tcPr>
          <w:p>
            <w:r>
              <w:t>Validate subscriber profile displays correctly for Inquiry Usage Details - Voice</w:t>
            </w:r>
          </w:p>
        </w:tc>
        <w:tc>
          <w:tcPr>
            <w:tcW w:type="dxa" w:w="2880"/>
          </w:tcPr>
          <w:p>
            <w:r>
              <w:t>P3</w:t>
            </w:r>
          </w:p>
        </w:tc>
      </w:tr>
      <w:tr>
        <w:tc>
          <w:tcPr>
            <w:tcW w:type="dxa" w:w="2880"/>
          </w:tcPr>
          <w:p>
            <w:r>
              <w:t>TC32</w:t>
            </w:r>
          </w:p>
        </w:tc>
        <w:tc>
          <w:tcPr>
            <w:tcW w:type="dxa" w:w="2880"/>
          </w:tcPr>
          <w:p>
            <w:r>
              <w:t>Validate Add-Ons section updates after Inquiry Usage Details - Voice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Voice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Voice API response payload contains all required fields</w:t>
            </w:r>
          </w:p>
        </w:tc>
        <w:tc>
          <w:tcPr>
            <w:tcW w:type="dxa" w:w="2880"/>
          </w:tcPr>
          <w:p>
            <w:r>
              <w:t>P3</w:t>
            </w:r>
          </w:p>
        </w:tc>
      </w:tr>
      <w:tr>
        <w:tc>
          <w:tcPr>
            <w:tcW w:type="dxa" w:w="2880"/>
          </w:tcPr>
          <w:p>
            <w:r>
              <w:t>TC37</w:t>
            </w:r>
          </w:p>
        </w:tc>
        <w:tc>
          <w:tcPr>
            <w:tcW w:type="dxa" w:w="2880"/>
          </w:tcPr>
          <w:p>
            <w:r>
              <w:t>Validate Steps to Reproduce:* Activate a TMO line and use some mobile data, trigger the usage inquiry details — data API</w:t>
            </w:r>
          </w:p>
        </w:tc>
        <w:tc>
          <w:tcPr>
            <w:tcW w:type="dxa" w:w="2880"/>
          </w:tcPr>
          <w:p>
            <w:r>
              <w:t>P3</w:t>
            </w:r>
          </w:p>
        </w:tc>
      </w:tr>
      <w:tr>
        <w:tc>
          <w:tcPr>
            <w:tcW w:type="dxa" w:w="2880"/>
          </w:tcPr>
          <w:p>
            <w:r>
              <w:t>TC38</w:t>
            </w:r>
          </w:p>
        </w:tc>
        <w:tc>
          <w:tcPr>
            <w:tcW w:type="dxa" w:w="2880"/>
          </w:tcPr>
          <w:p>
            <w:r>
              <w:t>Validate to ensure that Inquiry usage details — Voice api is working for TMO and it returns the response similar to what</w:t>
            </w:r>
          </w:p>
        </w:tc>
        <w:tc>
          <w:tcPr>
            <w:tcW w:type="dxa" w:w="2880"/>
          </w:tcPr>
          <w:p>
            <w:r>
              <w:t>P3</w:t>
            </w:r>
          </w:p>
        </w:tc>
      </w:tr>
      <w:tr>
        <w:tc>
          <w:tcPr>
            <w:tcW w:type="dxa" w:w="2880"/>
          </w:tcPr>
          <w:p>
            <w:r>
              <w:t>TC39</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Voice rejects empty submission in NBOP</w:t>
            </w:r>
          </w:p>
        </w:tc>
        <w:tc>
          <w:tcPr>
            <w:tcW w:type="dxa" w:w="2880"/>
          </w:tcPr>
          <w:p>
            <w:r>
              <w:t>P2</w:t>
            </w:r>
          </w:p>
        </w:tc>
      </w:tr>
      <w:tr>
        <w:tc>
          <w:tcPr>
            <w:tcW w:type="dxa" w:w="2880"/>
          </w:tcPr>
          <w:p>
            <w:r>
              <w:t>TC12</w:t>
            </w:r>
          </w:p>
        </w:tc>
        <w:tc>
          <w:tcPr>
            <w:tcW w:type="dxa" w:w="2880"/>
          </w:tcPr>
          <w:p>
            <w:r>
              <w:t>Negative: Verify Inquiry Usage Details - Voice rolls back cleanly on mid-operation failure</w:t>
            </w:r>
          </w:p>
        </w:tc>
        <w:tc>
          <w:tcPr>
            <w:tcW w:type="dxa" w:w="2880"/>
          </w:tcPr>
          <w:p>
            <w:r>
              <w:t>P2</w:t>
            </w:r>
          </w:p>
        </w:tc>
      </w:tr>
      <w:tr>
        <w:tc>
          <w:tcPr>
            <w:tcW w:type="dxa" w:w="2880"/>
          </w:tcPr>
          <w:p>
            <w:r>
              <w:t>TC13</w:t>
            </w:r>
          </w:p>
        </w:tc>
        <w:tc>
          <w:tcPr>
            <w:tcW w:type="dxa" w:w="2880"/>
          </w:tcPr>
          <w:p>
            <w:r>
              <w:t>Negative: Validate Inquiry Usage Details - Voice rejected for Hotlined MDN</w:t>
            </w:r>
          </w:p>
        </w:tc>
        <w:tc>
          <w:tcPr>
            <w:tcW w:type="dxa" w:w="2880"/>
          </w:tcPr>
          <w:p>
            <w:r>
              <w:t>P2</w:t>
            </w:r>
          </w:p>
        </w:tc>
      </w:tr>
      <w:tr>
        <w:tc>
          <w:tcPr>
            <w:tcW w:type="dxa" w:w="2880"/>
          </w:tcPr>
          <w:p>
            <w:r>
              <w:t>TC14</w:t>
            </w:r>
          </w:p>
        </w:tc>
        <w:tc>
          <w:tcPr>
            <w:tcW w:type="dxa" w:w="2880"/>
          </w:tcPr>
          <w:p>
            <w:r>
              <w:t>Negative: Validate Inquiry Usage Details - Voice rejected for Deactivated MDN</w:t>
            </w:r>
          </w:p>
        </w:tc>
        <w:tc>
          <w:tcPr>
            <w:tcW w:type="dxa" w:w="2880"/>
          </w:tcPr>
          <w:p>
            <w:r>
              <w:t>P2</w:t>
            </w:r>
          </w:p>
        </w:tc>
      </w:tr>
      <w:tr>
        <w:tc>
          <w:tcPr>
            <w:tcW w:type="dxa" w:w="2880"/>
          </w:tcPr>
          <w:p>
            <w:r>
              <w:t>TC15</w:t>
            </w:r>
          </w:p>
        </w:tc>
        <w:tc>
          <w:tcPr>
            <w:tcW w:type="dxa" w:w="2880"/>
          </w:tcPr>
          <w:p>
            <w:r>
              <w:t>Negative: Validate Inquiry Usage Details - Voice rejected with invalid LineId</w:t>
            </w:r>
          </w:p>
        </w:tc>
        <w:tc>
          <w:tcPr>
            <w:tcW w:type="dxa" w:w="2880"/>
          </w:tcPr>
          <w:p>
            <w:r>
              <w:t>P2</w:t>
            </w:r>
          </w:p>
        </w:tc>
      </w:tr>
      <w:tr>
        <w:tc>
          <w:tcPr>
            <w:tcW w:type="dxa" w:w="2880"/>
          </w:tcPr>
          <w:p>
            <w:r>
              <w:t>TC16</w:t>
            </w:r>
          </w:p>
        </w:tc>
        <w:tc>
          <w:tcPr>
            <w:tcW w:type="dxa" w:w="2880"/>
          </w:tcPr>
          <w:p>
            <w:r>
              <w:t>Negative: Validate Inquiry Usage Details - Voice rejected with invalid AccountId</w:t>
            </w:r>
          </w:p>
        </w:tc>
        <w:tc>
          <w:tcPr>
            <w:tcW w:type="dxa" w:w="2880"/>
          </w:tcPr>
          <w:p>
            <w:r>
              <w:t>P2</w:t>
            </w:r>
          </w:p>
        </w:tc>
      </w:tr>
      <w:tr>
        <w:tc>
          <w:tcPr>
            <w:tcW w:type="dxa" w:w="2880"/>
          </w:tcPr>
          <w:p>
            <w:r>
              <w:t>TC17</w:t>
            </w:r>
          </w:p>
        </w:tc>
        <w:tc>
          <w:tcPr>
            <w:tcW w:type="dxa" w:w="2880"/>
          </w:tcPr>
          <w:p>
            <w:r>
              <w:t>Negative: Validate Inquiry Usage Details - Voice rollback failure (rollback itself fails)</w:t>
            </w:r>
          </w:p>
        </w:tc>
        <w:tc>
          <w:tcPr>
            <w:tcW w:type="dxa" w:w="2880"/>
          </w:tcPr>
          <w:p>
            <w:r>
              <w:t>P2</w:t>
            </w:r>
          </w:p>
        </w:tc>
      </w:tr>
      <w:tr>
        <w:tc>
          <w:tcPr>
            <w:tcW w:type="dxa" w:w="2880"/>
          </w:tcPr>
          <w:p>
            <w:r>
              <w:t>TC18</w:t>
            </w:r>
          </w:p>
        </w:tc>
        <w:tc>
          <w:tcPr>
            <w:tcW w:type="dxa" w:w="2880"/>
          </w:tcPr>
          <w:p>
            <w:r>
              <w:t>Negative: Verify Inquiry Usage Details - Voice handles TMO HTTP 400</w:t>
            </w:r>
          </w:p>
        </w:tc>
        <w:tc>
          <w:tcPr>
            <w:tcW w:type="dxa" w:w="2880"/>
          </w:tcPr>
          <w:p>
            <w:r>
              <w:t>P2</w:t>
            </w:r>
          </w:p>
        </w:tc>
      </w:tr>
      <w:tr>
        <w:tc>
          <w:tcPr>
            <w:tcW w:type="dxa" w:w="2880"/>
          </w:tcPr>
          <w:p>
            <w:r>
              <w:t>TC19</w:t>
            </w:r>
          </w:p>
        </w:tc>
        <w:tc>
          <w:tcPr>
            <w:tcW w:type="dxa" w:w="2880"/>
          </w:tcPr>
          <w:p>
            <w:r>
              <w:t>Negative: Validate Inquiry Usage Details - Voice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Voice rejects duplicate request for same MDN within process</w:t>
            </w:r>
          </w:p>
        </w:tc>
        <w:tc>
          <w:tcPr>
            <w:tcW w:type="dxa" w:w="2880"/>
          </w:tcPr>
          <w:p>
            <w:r>
              <w:t>P2</w:t>
            </w:r>
          </w:p>
        </w:tc>
      </w:tr>
      <w:tr>
        <w:tc>
          <w:tcPr>
            <w:tcW w:type="dxa" w:w="2880"/>
          </w:tcPr>
          <w:p>
            <w:r>
              <w:t>TC21</w:t>
            </w:r>
          </w:p>
        </w:tc>
        <w:tc>
          <w:tcPr>
            <w:tcW w:type="dxa" w:w="2880"/>
          </w:tcPr>
          <w:p>
            <w:r>
              <w:t>Validate inquiry usage details - voice handles session timeout in nbop</w:t>
            </w:r>
          </w:p>
        </w:tc>
        <w:tc>
          <w:tcPr>
            <w:tcW w:type="dxa" w:w="2880"/>
          </w:tcPr>
          <w:p>
            <w:r>
              <w:t>P2</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