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12:06</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25</w:t>
            </w:r>
          </w:p>
        </w:tc>
      </w:tr>
      <w:tr>
        <w:tc>
          <w:tcPr>
            <w:tcW w:type="dxa" w:w="4320"/>
          </w:tcPr>
          <w:p>
            <w:r>
              <w:t>Total Test Steps</w:t>
            </w:r>
          </w:p>
        </w:tc>
        <w:tc>
          <w:tcPr>
            <w:tcW w:type="dxa" w:w="4320"/>
          </w:tcPr>
          <w:p>
            <w:r>
              <w:t>100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Inquiry Usage Details - Voice happy path</w:t>
            </w:r>
          </w:p>
        </w:tc>
        <w:tc>
          <w:tcPr>
            <w:tcW w:type="dxa" w:w="2880"/>
          </w:tcPr>
          <w:p>
            <w:r>
              <w:t>P1</w:t>
            </w:r>
          </w:p>
        </w:tc>
      </w:tr>
      <w:tr>
        <w:tc>
          <w:tcPr>
            <w:tcW w:type="dxa" w:w="2880"/>
          </w:tcPr>
          <w:p>
            <w:r>
              <w:t>TC06</w:t>
            </w:r>
          </w:p>
        </w:tc>
        <w:tc>
          <w:tcPr>
            <w:tcW w:type="dxa" w:w="2880"/>
          </w:tcPr>
          <w:p>
            <w:r>
              <w:t>Validate Transaction History after Inquiry Usage Details - Voice through NBOP</w:t>
            </w:r>
          </w:p>
        </w:tc>
        <w:tc>
          <w:tcPr>
            <w:tcW w:type="dxa" w:w="2880"/>
          </w:tcPr>
          <w:p>
            <w:r>
              <w:t>P2</w:t>
            </w:r>
          </w:p>
        </w:tc>
      </w:tr>
      <w:tr>
        <w:tc>
          <w:tcPr>
            <w:tcW w:type="dxa" w:w="2880"/>
          </w:tcPr>
          <w:p>
            <w:r>
              <w:t>TC12</w:t>
            </w:r>
          </w:p>
        </w:tc>
        <w:tc>
          <w:tcPr>
            <w:tcW w:type="dxa" w:w="2880"/>
          </w:tcPr>
          <w:p>
            <w:r>
              <w:t>Check Data Details screen on NBOP</w:t>
            </w:r>
          </w:p>
        </w:tc>
        <w:tc>
          <w:tcPr>
            <w:tcW w:type="dxa" w:w="2880"/>
          </w:tcPr>
          <w:p>
            <w:r>
              <w:t>P3</w:t>
            </w:r>
          </w:p>
        </w:tc>
      </w:tr>
      <w:tr>
        <w:tc>
          <w:tcPr>
            <w:tcW w:type="dxa" w:w="2880"/>
          </w:tcPr>
          <w:p>
            <w:r>
              <w:t>TC13</w:t>
            </w:r>
          </w:p>
        </w:tc>
        <w:tc>
          <w:tcPr>
            <w:tcW w:type="dxa" w:w="2880"/>
          </w:tcPr>
          <w:p>
            <w:r>
              <w:t>Data usage is accurate</w:t>
            </w:r>
          </w:p>
        </w:tc>
        <w:tc>
          <w:tcPr>
            <w:tcW w:type="dxa" w:w="2880"/>
          </w:tcPr>
          <w:p>
            <w:r>
              <w:t>P3</w:t>
            </w:r>
          </w:p>
        </w:tc>
      </w:tr>
      <w:tr>
        <w:tc>
          <w:tcPr>
            <w:tcW w:type="dxa" w:w="2880"/>
          </w:tcPr>
          <w:p>
            <w:r>
              <w:t>TC14</w:t>
            </w:r>
          </w:p>
        </w:tc>
        <w:tc>
          <w:tcPr>
            <w:tcW w:type="dxa" w:w="2880"/>
          </w:tcPr>
          <w:p>
            <w:r>
              <w:t>Validate Percentage used is accurate</w:t>
            </w:r>
          </w:p>
        </w:tc>
        <w:tc>
          <w:tcPr>
            <w:tcW w:type="dxa" w:w="2880"/>
          </w:tcPr>
          <w:p>
            <w:r>
              <w:t>P3</w:t>
            </w:r>
          </w:p>
        </w:tc>
      </w:tr>
      <w:tr>
        <w:tc>
          <w:tcPr>
            <w:tcW w:type="dxa" w:w="2880"/>
          </w:tcPr>
          <w:p>
            <w:r>
              <w:t>TC15</w:t>
            </w:r>
          </w:p>
        </w:tc>
        <w:tc>
          <w:tcPr>
            <w:tcW w:type="dxa" w:w="2880"/>
          </w:tcPr>
          <w:p>
            <w:r>
              <w:t>Voice Usage processing</w:t>
            </w:r>
          </w:p>
        </w:tc>
        <w:tc>
          <w:tcPr>
            <w:tcW w:type="dxa" w:w="2880"/>
          </w:tcPr>
          <w:p>
            <w:r>
              <w:t>P3</w:t>
            </w:r>
          </w:p>
        </w:tc>
      </w:tr>
      <w:tr>
        <w:tc>
          <w:tcPr>
            <w:tcW w:type="dxa" w:w="2880"/>
          </w:tcPr>
          <w:p>
            <w:r>
              <w:t>TC16</w:t>
            </w:r>
          </w:p>
        </w:tc>
        <w:tc>
          <w:tcPr>
            <w:tcW w:type="dxa" w:w="2880"/>
          </w:tcPr>
          <w:p>
            <w:r>
              <w:t>Voice usage is accurate</w:t>
            </w:r>
          </w:p>
        </w:tc>
        <w:tc>
          <w:tcPr>
            <w:tcW w:type="dxa" w:w="2880"/>
          </w:tcPr>
          <w:p>
            <w:r>
              <w:t>P3</w:t>
            </w:r>
          </w:p>
        </w:tc>
      </w:tr>
      <w:tr>
        <w:tc>
          <w:tcPr>
            <w:tcW w:type="dxa" w:w="2880"/>
          </w:tcPr>
          <w:p>
            <w:r>
              <w:t>TC17</w:t>
            </w:r>
          </w:p>
        </w:tc>
        <w:tc>
          <w:tcPr>
            <w:tcW w:type="dxa" w:w="2880"/>
          </w:tcPr>
          <w:p>
            <w:r>
              <w:t>Validate MMS Usage processing</w:t>
            </w:r>
          </w:p>
        </w:tc>
        <w:tc>
          <w:tcPr>
            <w:tcW w:type="dxa" w:w="2880"/>
          </w:tcPr>
          <w:p>
            <w:r>
              <w:t>P3</w:t>
            </w:r>
          </w:p>
        </w:tc>
      </w:tr>
      <w:tr>
        <w:tc>
          <w:tcPr>
            <w:tcW w:type="dxa" w:w="2880"/>
          </w:tcPr>
          <w:p>
            <w:r>
              <w:t>TC18</w:t>
            </w:r>
          </w:p>
        </w:tc>
        <w:tc>
          <w:tcPr>
            <w:tcW w:type="dxa" w:w="2880"/>
          </w:tcPr>
          <w:p>
            <w:r>
              <w:t>Validate MMS usage is accurate</w:t>
            </w:r>
          </w:p>
        </w:tc>
        <w:tc>
          <w:tcPr>
            <w:tcW w:type="dxa" w:w="2880"/>
          </w:tcPr>
          <w:p>
            <w:r>
              <w:t>P3</w:t>
            </w:r>
          </w:p>
        </w:tc>
      </w:tr>
      <w:tr>
        <w:tc>
          <w:tcPr>
            <w:tcW w:type="dxa" w:w="2880"/>
          </w:tcPr>
          <w:p>
            <w:r>
              <w:t>TC19</w:t>
            </w:r>
          </w:p>
        </w:tc>
        <w:tc>
          <w:tcPr>
            <w:tcW w:type="dxa" w:w="2880"/>
          </w:tcPr>
          <w:p>
            <w:r>
              <w:t>Verify Syniverse is NOT called during Inquiry Usage Details - Voice</w:t>
            </w:r>
          </w:p>
        </w:tc>
        <w:tc>
          <w:tcPr>
            <w:tcW w:type="dxa" w:w="2880"/>
          </w:tcPr>
          <w:p>
            <w:r>
              <w:t>P3</w:t>
            </w:r>
          </w:p>
        </w:tc>
      </w:tr>
      <w:tr>
        <w:tc>
          <w:tcPr>
            <w:tcW w:type="dxa" w:w="2880"/>
          </w:tcPr>
          <w:p>
            <w:r>
              <w:t>TC20</w:t>
            </w:r>
          </w:p>
        </w:tc>
        <w:tc>
          <w:tcPr>
            <w:tcW w:type="dxa" w:w="2880"/>
          </w:tcPr>
          <w:p>
            <w:r>
              <w:t>Validate Inquiry Usage Details - Voice through NBOP</w:t>
            </w:r>
          </w:p>
        </w:tc>
        <w:tc>
          <w:tcPr>
            <w:tcW w:type="dxa" w:w="2880"/>
          </w:tcPr>
          <w:p>
            <w:r>
              <w:t>P3</w:t>
            </w:r>
          </w:p>
        </w:tc>
      </w:tr>
      <w:tr>
        <w:tc>
          <w:tcPr>
            <w:tcW w:type="dxa" w:w="2880"/>
          </w:tcPr>
          <w:p>
            <w:r>
              <w:t>TC21</w:t>
            </w:r>
          </w:p>
        </w:tc>
        <w:tc>
          <w:tcPr>
            <w:tcW w:type="dxa" w:w="2880"/>
          </w:tcPr>
          <w:p>
            <w:r>
              <w:t>Validate subscriber profile displays correctly for Inquiry Usage Details - Voice</w:t>
            </w:r>
          </w:p>
        </w:tc>
        <w:tc>
          <w:tcPr>
            <w:tcW w:type="dxa" w:w="2880"/>
          </w:tcPr>
          <w:p>
            <w:r>
              <w:t>P3</w:t>
            </w:r>
          </w:p>
        </w:tc>
      </w:tr>
      <w:tr>
        <w:tc>
          <w:tcPr>
            <w:tcW w:type="dxa" w:w="2880"/>
          </w:tcPr>
          <w:p>
            <w:r>
              <w:t>TC22</w:t>
            </w:r>
          </w:p>
        </w:tc>
        <w:tc>
          <w:tcPr>
            <w:tcW w:type="dxa" w:w="2880"/>
          </w:tcPr>
          <w:p>
            <w:r>
              <w:t>Validate NBOP profile sections update after Inquiry Usage Details - Voice</w:t>
            </w:r>
          </w:p>
        </w:tc>
        <w:tc>
          <w:tcPr>
            <w:tcW w:type="dxa" w:w="2880"/>
          </w:tcPr>
          <w:p>
            <w:r>
              <w:t>P3</w:t>
            </w:r>
          </w:p>
        </w:tc>
      </w:tr>
      <w:tr>
        <w:tc>
          <w:tcPr>
            <w:tcW w:type="dxa" w:w="2880"/>
          </w:tcPr>
          <w:p>
            <w:r>
              <w:t>TC23</w:t>
            </w:r>
          </w:p>
        </w:tc>
        <w:tc>
          <w:tcPr>
            <w:tcW w:type="dxa" w:w="2880"/>
          </w:tcPr>
          <w:p>
            <w:r>
              <w:t>Validate Mediation Details Subscriber Summary tab displays correctly</w:t>
            </w:r>
          </w:p>
        </w:tc>
        <w:tc>
          <w:tcPr>
            <w:tcW w:type="dxa" w:w="2880"/>
          </w:tcPr>
          <w:p>
            <w:r>
              <w:t>P3</w:t>
            </w:r>
          </w:p>
        </w:tc>
      </w:tr>
      <w:tr>
        <w:tc>
          <w:tcPr>
            <w:tcW w:type="dxa" w:w="2880"/>
          </w:tcPr>
          <w:p>
            <w:r>
              <w:t>TC24</w:t>
            </w:r>
          </w:p>
        </w:tc>
        <w:tc>
          <w:tcPr>
            <w:tcW w:type="dxa" w:w="2880"/>
          </w:tcPr>
          <w:p>
            <w:r>
              <w:t>Validate Inquiry Usage Details - Voice date range filter works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Voice rejects invalid MDN in NBOP</w:t>
            </w:r>
          </w:p>
        </w:tc>
        <w:tc>
          <w:tcPr>
            <w:tcW w:type="dxa" w:w="2880"/>
          </w:tcPr>
          <w:p>
            <w:r>
              <w:t>P2</w:t>
            </w:r>
          </w:p>
        </w:tc>
      </w:tr>
      <w:tr>
        <w:tc>
          <w:tcPr>
            <w:tcW w:type="dxa" w:w="2880"/>
          </w:tcPr>
          <w:p>
            <w:r>
              <w:t>TC09</w:t>
            </w:r>
          </w:p>
        </w:tc>
        <w:tc>
          <w:tcPr>
            <w:tcW w:type="dxa" w:w="2880"/>
          </w:tcPr>
          <w:p>
            <w:r>
              <w:t>Negative: Validate Inquiry Usage Details - Voice rejects empty submission in NBOP</w:t>
            </w:r>
          </w:p>
        </w:tc>
        <w:tc>
          <w:tcPr>
            <w:tcW w:type="dxa" w:w="2880"/>
          </w:tcPr>
          <w:p>
            <w:r>
              <w:t>P2</w:t>
            </w:r>
          </w:p>
        </w:tc>
      </w:tr>
      <w:tr>
        <w:tc>
          <w:tcPr>
            <w:tcW w:type="dxa" w:w="2880"/>
          </w:tcPr>
          <w:p>
            <w:r>
              <w:t>TC10</w:t>
            </w:r>
          </w:p>
        </w:tc>
        <w:tc>
          <w:tcPr>
            <w:tcW w:type="dxa" w:w="2880"/>
          </w:tcPr>
          <w:p>
            <w:r>
              <w:t>Negative: Validate Inquiry Usage Details - Voice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voice handles session timeout in nbop</w:t>
            </w:r>
          </w:p>
        </w:tc>
        <w:tc>
          <w:tcPr>
            <w:tcW w:type="dxa" w:w="2880"/>
          </w:tcPr>
          <w:p>
            <w:r>
              <w:t>P2</w:t>
            </w:r>
          </w:p>
        </w:tc>
      </w:tr>
      <w:tr>
        <w:tc>
          <w:tcPr>
            <w:tcW w:type="dxa" w:w="2880"/>
          </w:tcPr>
          <w:p>
            <w:r>
              <w:t>TC25</w:t>
            </w:r>
          </w:p>
        </w:tc>
        <w:tc>
          <w:tcPr>
            <w:tcW w:type="dxa" w:w="2880"/>
          </w:tcPr>
          <w:p>
            <w:r>
              <w:t>Validate inquiry usage details - voice handles browser refresh in nbop</w:t>
            </w:r>
          </w:p>
        </w:tc>
        <w:tc>
          <w:tcPr>
            <w:tcW w:type="dxa" w:w="2880"/>
          </w:tcPr>
          <w:p>
            <w:r>
              <w:t>P3</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