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07:29</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139</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P2=13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TC20</w:t>
            </w:r>
          </w:p>
        </w:tc>
        <w:tc>
          <w:tcPr>
            <w:tcW w:type="dxa" w:w="2880"/>
          </w:tcPr>
          <w:p>
            <w:r>
              <w:t>Check Data Details screen on NBOP</w:t>
            </w:r>
          </w:p>
        </w:tc>
        <w:tc>
          <w:tcPr>
            <w:tcW w:type="dxa" w:w="2880"/>
          </w:tcPr>
          <w:p>
            <w:r>
              <w:t>P3</w:t>
            </w:r>
          </w:p>
        </w:tc>
      </w:tr>
      <w:tr>
        <w:tc>
          <w:tcPr>
            <w:tcW w:type="dxa" w:w="2880"/>
          </w:tcPr>
          <w:p>
            <w:r>
              <w:t>TC21</w:t>
            </w:r>
          </w:p>
        </w:tc>
        <w:tc>
          <w:tcPr>
            <w:tcW w:type="dxa" w:w="2880"/>
          </w:tcPr>
          <w:p>
            <w:r>
              <w:t>Data usage is accurate</w:t>
            </w:r>
          </w:p>
        </w:tc>
        <w:tc>
          <w:tcPr>
            <w:tcW w:type="dxa" w:w="2880"/>
          </w:tcPr>
          <w:p>
            <w:r>
              <w:t>P3</w:t>
            </w:r>
          </w:p>
        </w:tc>
      </w:tr>
      <w:tr>
        <w:tc>
          <w:tcPr>
            <w:tcW w:type="dxa" w:w="2880"/>
          </w:tcPr>
          <w:p>
            <w:r>
              <w:t>TC22</w:t>
            </w:r>
          </w:p>
        </w:tc>
        <w:tc>
          <w:tcPr>
            <w:tcW w:type="dxa" w:w="2880"/>
          </w:tcPr>
          <w:p>
            <w:r>
              <w:t>Validate Percentage used is accurate</w:t>
            </w:r>
          </w:p>
        </w:tc>
        <w:tc>
          <w:tcPr>
            <w:tcW w:type="dxa" w:w="2880"/>
          </w:tcPr>
          <w:p>
            <w:r>
              <w:t>P3</w:t>
            </w:r>
          </w:p>
        </w:tc>
      </w:tr>
      <w:tr>
        <w:tc>
          <w:tcPr>
            <w:tcW w:type="dxa" w:w="2880"/>
          </w:tcPr>
          <w:p>
            <w:r>
              <w:t>TC23</w:t>
            </w:r>
          </w:p>
        </w:tc>
        <w:tc>
          <w:tcPr>
            <w:tcW w:type="dxa" w:w="2880"/>
          </w:tcPr>
          <w:p>
            <w:r>
              <w:t>Voice Usage processing</w:t>
            </w:r>
          </w:p>
        </w:tc>
        <w:tc>
          <w:tcPr>
            <w:tcW w:type="dxa" w:w="2880"/>
          </w:tcPr>
          <w:p>
            <w:r>
              <w:t>P3</w:t>
            </w:r>
          </w:p>
        </w:tc>
      </w:tr>
      <w:tr>
        <w:tc>
          <w:tcPr>
            <w:tcW w:type="dxa" w:w="2880"/>
          </w:tcPr>
          <w:p>
            <w:r>
              <w:t>TC24</w:t>
            </w:r>
          </w:p>
        </w:tc>
        <w:tc>
          <w:tcPr>
            <w:tcW w:type="dxa" w:w="2880"/>
          </w:tcPr>
          <w:p>
            <w:r>
              <w:t>Voice usage is accurate</w:t>
            </w:r>
          </w:p>
        </w:tc>
        <w:tc>
          <w:tcPr>
            <w:tcW w:type="dxa" w:w="2880"/>
          </w:tcPr>
          <w:p>
            <w:r>
              <w:t>P3</w:t>
            </w:r>
          </w:p>
        </w:tc>
      </w:tr>
      <w:tr>
        <w:tc>
          <w:tcPr>
            <w:tcW w:type="dxa" w:w="2880"/>
          </w:tcPr>
          <w:p>
            <w:r>
              <w:t>TC25</w:t>
            </w:r>
          </w:p>
        </w:tc>
        <w:tc>
          <w:tcPr>
            <w:tcW w:type="dxa" w:w="2880"/>
          </w:tcPr>
          <w:p>
            <w:r>
              <w:t>Validate MMS Usage processing</w:t>
            </w:r>
          </w:p>
        </w:tc>
        <w:tc>
          <w:tcPr>
            <w:tcW w:type="dxa" w:w="2880"/>
          </w:tcPr>
          <w:p>
            <w:r>
              <w:t>P3</w:t>
            </w:r>
          </w:p>
        </w:tc>
      </w:tr>
      <w:tr>
        <w:tc>
          <w:tcPr>
            <w:tcW w:type="dxa" w:w="2880"/>
          </w:tcPr>
          <w:p>
            <w:r>
              <w:t>TC26</w:t>
            </w:r>
          </w:p>
        </w:tc>
        <w:tc>
          <w:tcPr>
            <w:tcW w:type="dxa" w:w="2880"/>
          </w:tcPr>
          <w:p>
            <w:r>
              <w:t>Validate MMS usage is accurate</w:t>
            </w:r>
          </w:p>
        </w:tc>
        <w:tc>
          <w:tcPr>
            <w:tcW w:type="dxa" w:w="2880"/>
          </w:tcPr>
          <w:p>
            <w:r>
              <w:t>P3</w:t>
            </w:r>
          </w:p>
        </w:tc>
      </w:tr>
      <w:tr>
        <w:tc>
          <w:tcPr>
            <w:tcW w:type="dxa" w:w="2880"/>
          </w:tcPr>
          <w:p>
            <w:r>
              <w:t>TC27</w:t>
            </w:r>
          </w:p>
        </w:tc>
        <w:tc>
          <w:tcPr>
            <w:tcW w:type="dxa" w:w="2880"/>
          </w:tcPr>
          <w:p>
            <w:r>
              <w:t>Verify Syniverse is NOT called during Inquiry Usage Details - Data</w:t>
            </w:r>
          </w:p>
        </w:tc>
        <w:tc>
          <w:tcPr>
            <w:tcW w:type="dxa" w:w="2880"/>
          </w:tcPr>
          <w:p>
            <w:r>
              <w:t>P3</w:t>
            </w:r>
          </w:p>
        </w:tc>
      </w:tr>
      <w:tr>
        <w:tc>
          <w:tcPr>
            <w:tcW w:type="dxa" w:w="2880"/>
          </w:tcPr>
          <w:p>
            <w:r>
              <w:t>TC28</w:t>
            </w:r>
          </w:p>
        </w:tc>
        <w:tc>
          <w:tcPr>
            <w:tcW w:type="dxa" w:w="2880"/>
          </w:tcPr>
          <w:p>
            <w:r>
              <w:t>Verify NSL DB state is consistent after successful Inquiry Usage Details - Data</w:t>
            </w:r>
          </w:p>
        </w:tc>
        <w:tc>
          <w:tcPr>
            <w:tcW w:type="dxa" w:w="2880"/>
          </w:tcPr>
          <w:p>
            <w:r>
              <w:t>P3</w:t>
            </w:r>
          </w:p>
        </w:tc>
      </w:tr>
      <w:tr>
        <w:tc>
          <w:tcPr>
            <w:tcW w:type="dxa" w:w="2880"/>
          </w:tcPr>
          <w:p>
            <w:r>
              <w:t>TC29</w:t>
            </w:r>
          </w:p>
        </w:tc>
        <w:tc>
          <w:tcPr>
            <w:tcW w:type="dxa" w:w="2880"/>
          </w:tcPr>
          <w:p>
            <w:r>
              <w:t>Validate subscriber profile displays correctly for Inquiry Usage Details - Data</w:t>
            </w:r>
          </w:p>
        </w:tc>
        <w:tc>
          <w:tcPr>
            <w:tcW w:type="dxa" w:w="2880"/>
          </w:tcPr>
          <w:p>
            <w:r>
              <w:t>P3</w:t>
            </w:r>
          </w:p>
        </w:tc>
      </w:tr>
      <w:tr>
        <w:tc>
          <w:tcPr>
            <w:tcW w:type="dxa" w:w="2880"/>
          </w:tcPr>
          <w:p>
            <w:r>
              <w:t>TC30</w:t>
            </w:r>
          </w:p>
        </w:tc>
        <w:tc>
          <w:tcPr>
            <w:tcW w:type="dxa" w:w="2880"/>
          </w:tcPr>
          <w:p>
            <w:r>
              <w:t>Validate Add-Ons section updates after Inquiry Usage Details - Data</w:t>
            </w:r>
          </w:p>
        </w:tc>
        <w:tc>
          <w:tcPr>
            <w:tcW w:type="dxa" w:w="2880"/>
          </w:tcPr>
          <w:p>
            <w:r>
              <w:t>P3</w:t>
            </w:r>
          </w:p>
        </w:tc>
      </w:tr>
      <w:tr>
        <w:tc>
          <w:tcPr>
            <w:tcW w:type="dxa" w:w="2880"/>
          </w:tcPr>
          <w:p>
            <w:r>
              <w:t>TC31</w:t>
            </w:r>
          </w:p>
        </w:tc>
        <w:tc>
          <w:tcPr>
            <w:tcW w:type="dxa" w:w="2880"/>
          </w:tcPr>
          <w:p>
            <w:r>
              <w:t>Validate Mediation Details Subscriber Summary tab displays correctly</w:t>
            </w:r>
          </w:p>
        </w:tc>
        <w:tc>
          <w:tcPr>
            <w:tcW w:type="dxa" w:w="2880"/>
          </w:tcPr>
          <w:p>
            <w:r>
              <w:t>P3</w:t>
            </w:r>
          </w:p>
        </w:tc>
      </w:tr>
      <w:tr>
        <w:tc>
          <w:tcPr>
            <w:tcW w:type="dxa" w:w="2880"/>
          </w:tcPr>
          <w:p>
            <w:r>
              <w:t>TC32</w:t>
            </w:r>
          </w:p>
        </w:tc>
        <w:tc>
          <w:tcPr>
            <w:tcW w:type="dxa" w:w="2880"/>
          </w:tcPr>
          <w:p>
            <w:r>
              <w:t>Validate Inquiry Usage Details - Data date range filter works correctly</w:t>
            </w:r>
          </w:p>
        </w:tc>
        <w:tc>
          <w:tcPr>
            <w:tcW w:type="dxa" w:w="2880"/>
          </w:tcPr>
          <w:p>
            <w:r>
              <w:t>P3</w:t>
            </w:r>
          </w:p>
        </w:tc>
      </w:tr>
      <w:tr>
        <w:tc>
          <w:tcPr>
            <w:tcW w:type="dxa" w:w="2880"/>
          </w:tcPr>
          <w:p>
            <w:r>
              <w:t>TC33</w:t>
            </w:r>
          </w:p>
        </w:tc>
        <w:tc>
          <w:tcPr>
            <w:tcW w:type="dxa" w:w="2880"/>
          </w:tcPr>
          <w:p>
            <w:r>
              <w:t>Validate Features page shows all toggles with correct state</w:t>
            </w:r>
          </w:p>
        </w:tc>
        <w:tc>
          <w:tcPr>
            <w:tcW w:type="dxa" w:w="2880"/>
          </w:tcPr>
          <w:p>
            <w:r>
              <w:t>P3</w:t>
            </w:r>
          </w:p>
        </w:tc>
      </w:tr>
      <w:tr>
        <w:tc>
          <w:tcPr>
            <w:tcW w:type="dxa" w:w="2880"/>
          </w:tcPr>
          <w:p>
            <w:r>
              <w:t>TC34</w:t>
            </w:r>
          </w:p>
        </w:tc>
        <w:tc>
          <w:tcPr>
            <w:tcW w:type="dxa" w:w="2880"/>
          </w:tcPr>
          <w:p>
            <w:r>
              <w:t>Verify Inquiry Usage Details - Data API response payload contains all required fields</w:t>
            </w:r>
          </w:p>
        </w:tc>
        <w:tc>
          <w:tcPr>
            <w:tcW w:type="dxa" w:w="2880"/>
          </w:tcPr>
          <w:p>
            <w:r>
              <w:t>P3</w:t>
            </w:r>
          </w:p>
        </w:tc>
      </w:tr>
      <w:tr>
        <w:tc>
          <w:tcPr>
            <w:tcW w:type="dxa" w:w="2880"/>
          </w:tcPr>
          <w:p>
            <w:r>
              <w:t>TC35</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TC36</w:t>
            </w:r>
          </w:p>
        </w:tc>
        <w:tc>
          <w:tcPr>
            <w:tcW w:type="dxa" w:w="2880"/>
          </w:tcPr>
          <w:p>
            <w:r>
              <w:t>Validate _TEST_UAT_52.x_MWTGPROV-3981 — Inquiry Usage Details — Data</w:t>
            </w:r>
          </w:p>
        </w:tc>
        <w:tc>
          <w:tcPr>
            <w:tcW w:type="dxa" w:w="2880"/>
          </w:tcPr>
          <w:p>
            <w:r>
              <w:t>P3</w:t>
            </w:r>
          </w:p>
        </w:tc>
      </w:tr>
      <w:tr>
        <w:tc>
          <w:tcPr>
            <w:tcW w:type="dxa" w:w="2880"/>
          </w:tcPr>
          <w:p>
            <w:r>
              <w:t>TC37</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Verify Inquiry Usage Details - Data handles TMO HTTP 400</w:t>
            </w:r>
          </w:p>
        </w:tc>
        <w:tc>
          <w:tcPr>
            <w:tcW w:type="dxa" w:w="2880"/>
          </w:tcPr>
          <w:p>
            <w:r>
              <w:t>P2</w:t>
            </w:r>
          </w:p>
        </w:tc>
      </w:tr>
      <w:tr>
        <w:tc>
          <w:tcPr>
            <w:tcW w:type="dxa" w:w="2880"/>
          </w:tcPr>
          <w:p>
            <w:r>
              <w:t>TC17</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Inquiry Usage Details - Data rejects duplicate request for same MDN within processi</w:t>
            </w:r>
          </w:p>
        </w:tc>
        <w:tc>
          <w:tcPr>
            <w:tcW w:type="dxa" w:w="2880"/>
          </w:tcPr>
          <w:p>
            <w:r>
              <w:t>P2</w:t>
            </w:r>
          </w:p>
        </w:tc>
      </w:tr>
      <w:tr>
        <w:tc>
          <w:tcPr>
            <w:tcW w:type="dxa" w:w="2880"/>
          </w:tcPr>
          <w:p>
            <w:r>
              <w:t>TC19</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