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P2=16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Transaction History after Reclaim MDN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subscriber profile displays correctly for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Line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Add-Ons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Edge Case: Validate Reclaim MDN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"The reclaimed MDN becomes immediately available for reassignment or correction."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