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2026-04-13 22:28</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19</w:t>
            </w:r>
          </w:p>
        </w:tc>
      </w:tr>
      <w:tr>
        <w:tc>
          <w:tcPr>
            <w:tcW w:type="dxa" w:w="4320"/>
          </w:tcPr>
          <w:p>
            <w:r>
              <w:t>Total Test Steps</w:t>
            </w:r>
          </w:p>
        </w:tc>
        <w:tc>
          <w:tcPr>
            <w:tcW w:type="dxa" w:w="4320"/>
          </w:tcPr>
          <w:p>
            <w:r>
              <w:t>75</w:t>
            </w:r>
          </w:p>
        </w:tc>
      </w:tr>
      <w:tr>
        <w:tc>
          <w:tcPr>
            <w:tcW w:type="dxa" w:w="4320"/>
          </w:tcPr>
          <w:p>
            <w:r>
              <w:t>Happy Path Scenarios</w:t>
            </w:r>
          </w:p>
        </w:tc>
        <w:tc>
          <w:tcPr>
            <w:tcW w:type="dxa" w:w="4320"/>
          </w:tcPr>
          <w:p>
            <w:r>
              <w:t>9</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1</w:t>
            </w:r>
          </w:p>
        </w:tc>
      </w:tr>
    </w:tbl>
    <w:p/>
    <w:p>
      <w:r>
        <w:rPr>
          <w:b/>
        </w:rPr>
        <w:t xml:space="preserve">Priority Distribution: </w:t>
      </w:r>
      <w:r>
        <w:t xml:space="preserve">P1=6  </w:t>
      </w:r>
      <w:r>
        <w:t xml:space="preserve">P2=7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Order Inquiry completes successfully with valid inputs via ITMBO channel.</w:t>
            </w:r>
          </w:p>
        </w:tc>
        <w:tc>
          <w:tcPr>
            <w:tcW w:type="dxa" w:w="2880"/>
          </w:tcPr>
          <w:p>
            <w:r>
              <w:t>P1</w:t>
            </w:r>
          </w:p>
        </w:tc>
      </w:tr>
      <w:tr>
        <w:tc>
          <w:tcPr>
            <w:tcW w:type="dxa" w:w="2880"/>
          </w:tcPr>
          <w:p>
            <w:r>
              <w:t>TC02</w:t>
            </w:r>
          </w:p>
        </w:tc>
        <w:tc>
          <w:tcPr>
            <w:tcW w:type="dxa" w:w="2880"/>
          </w:tcPr>
          <w:p>
            <w:r>
              <w:t>Verify NSL DB state is consistent after successful Order Inquiry.</w:t>
            </w:r>
          </w:p>
        </w:tc>
        <w:tc>
          <w:tcPr>
            <w:tcW w:type="dxa" w:w="2880"/>
          </w:tcPr>
          <w:p>
            <w:r>
              <w:t>P1</w:t>
            </w:r>
          </w:p>
        </w:tc>
      </w:tr>
      <w:tr>
        <w:tc>
          <w:tcPr>
            <w:tcW w:type="dxa" w:w="2880"/>
          </w:tcPr>
          <w:p>
            <w:r>
              <w:t>TC07</w:t>
            </w:r>
          </w:p>
        </w:tc>
        <w:tc>
          <w:tcPr>
            <w:tcW w:type="dxa" w:w="2880"/>
          </w:tcPr>
          <w:p>
            <w:r>
              <w:t>Verify Transaction History records Order Inquiry with correct details.</w:t>
            </w:r>
          </w:p>
        </w:tc>
        <w:tc>
          <w:tcPr>
            <w:tcW w:type="dxa" w:w="2880"/>
          </w:tcPr>
          <w:p>
            <w:r>
              <w:t>P2</w:t>
            </w:r>
          </w:p>
        </w:tc>
      </w:tr>
      <w:tr>
        <w:tc>
          <w:tcPr>
            <w:tcW w:type="dxa" w:w="2880"/>
          </w:tcPr>
          <w:p>
            <w:r>
              <w:t>TC14</w:t>
            </w:r>
          </w:p>
        </w:tc>
        <w:tc>
          <w:tcPr>
            <w:tcW w:type="dxa" w:w="2880"/>
          </w:tcPr>
          <w:p>
            <w:r>
              <w:t>Verify Order Inquiry API response payload contains all required fields.</w:t>
            </w:r>
          </w:p>
        </w:tc>
        <w:tc>
          <w:tcPr>
            <w:tcW w:type="dxa" w:w="2880"/>
          </w:tcPr>
          <w:p>
            <w:r>
              <w:t>P3</w:t>
            </w:r>
          </w:p>
        </w:tc>
      </w:tr>
      <w:tr>
        <w:tc>
          <w:tcPr>
            <w:tcW w:type="dxa" w:w="2880"/>
          </w:tcPr>
          <w:p>
            <w:r>
              <w:t>TC15</w:t>
            </w:r>
          </w:p>
        </w:tc>
        <w:tc>
          <w:tcPr>
            <w:tcW w:type="dxa" w:w="2880"/>
          </w:tcPr>
          <w:p>
            <w:r>
              <w:t>Verify Century Report logs all Order Inquiry backend calls correctly.</w:t>
            </w:r>
          </w:p>
        </w:tc>
        <w:tc>
          <w:tcPr>
            <w:tcW w:type="dxa" w:w="2880"/>
          </w:tcPr>
          <w:p>
            <w:r>
              <w:t>P3</w:t>
            </w:r>
          </w:p>
        </w:tc>
      </w:tr>
      <w:tr>
        <w:tc>
          <w:tcPr>
            <w:tcW w:type="dxa" w:w="2880"/>
          </w:tcPr>
          <w:p>
            <w:r>
              <w:t>TC16</w:t>
            </w:r>
          </w:p>
        </w:tc>
        <w:tc>
          <w:tcPr>
            <w:tcW w:type="dxa" w:w="2880"/>
          </w:tcPr>
          <w:p>
            <w:r>
              <w:t>Verify NBOP MIG tables reflect correct state after Order Inquiry.</w:t>
            </w:r>
          </w:p>
        </w:tc>
        <w:tc>
          <w:tcPr>
            <w:tcW w:type="dxa" w:w="2880"/>
          </w:tcPr>
          <w:p>
            <w:r>
              <w:t>P3</w:t>
            </w:r>
          </w:p>
        </w:tc>
      </w:tr>
      <w:tr>
        <w:tc>
          <w:tcPr>
            <w:tcW w:type="dxa" w:w="2880"/>
          </w:tcPr>
          <w:p>
            <w:r>
              <w:t>TC17</w:t>
            </w:r>
          </w:p>
        </w:tc>
        <w:tc>
          <w:tcPr>
            <w:tcW w:type="dxa" w:w="2880"/>
          </w:tcPr>
          <w:p>
            <w:r>
              <w:t>Verify TMO Genesis portal reflects Order Inquiry correctly.</w:t>
            </w:r>
          </w:p>
        </w:tc>
        <w:tc>
          <w:tcPr>
            <w:tcW w:type="dxa" w:w="2880"/>
          </w:tcPr>
          <w:p>
            <w:r>
              <w:t>P3</w:t>
            </w:r>
          </w:p>
        </w:tc>
      </w:tr>
      <w:tr>
        <w:tc>
          <w:tcPr>
            <w:tcW w:type="dxa" w:w="2880"/>
          </w:tcPr>
          <w:p>
            <w:r>
              <w:t>TC18</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TC19</w:t>
            </w:r>
          </w:p>
        </w:tc>
        <w:tc>
          <w:tcPr>
            <w:tcW w:type="dxa" w:w="2880"/>
          </w:tcPr>
          <w:p>
            <w:r>
              <w:t>Validate cancel reversal of Order Inquiry.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Validate When no Reference Number is provided in the Order Inquiry request.</w:t>
            </w:r>
          </w:p>
        </w:tc>
        <w:tc>
          <w:tcPr>
            <w:tcW w:type="dxa" w:w="2880"/>
          </w:tcPr>
          <w:p>
            <w:r>
              <w:t>P1</w:t>
            </w:r>
          </w:p>
        </w:tc>
      </w:tr>
      <w:tr>
        <w:tc>
          <w:tcPr>
            <w:tcW w:type="dxa" w:w="2880"/>
          </w:tcPr>
          <w:p>
            <w:r>
              <w:t>TC04</w:t>
            </w:r>
          </w:p>
        </w:tc>
        <w:tc>
          <w:tcPr>
            <w:tcW w:type="dxa" w:w="2880"/>
          </w:tcPr>
          <w:p>
            <w:r>
              <w:t>- Negative: Verify API with invalid expired authentication.</w:t>
            </w:r>
          </w:p>
        </w:tc>
        <w:tc>
          <w:tcPr>
            <w:tcW w:type="dxa" w:w="2880"/>
          </w:tcPr>
          <w:p>
            <w:r>
              <w:t>P1</w:t>
            </w:r>
          </w:p>
        </w:tc>
      </w:tr>
      <w:tr>
        <w:tc>
          <w:tcPr>
            <w:tcW w:type="dxa" w:w="2880"/>
          </w:tcPr>
          <w:p>
            <w:r>
              <w:t>TC05</w:t>
            </w:r>
          </w:p>
        </w:tc>
        <w:tc>
          <w:tcPr>
            <w:tcW w:type="dxa" w:w="2880"/>
          </w:tcPr>
          <w:p>
            <w:r>
              <w:t>Negative: Validate Order Inquiry handles upstream timeout gracefully.</w:t>
            </w:r>
          </w:p>
        </w:tc>
        <w:tc>
          <w:tcPr>
            <w:tcW w:type="dxa" w:w="2880"/>
          </w:tcPr>
          <w:p>
            <w:r>
              <w:t>P1</w:t>
            </w:r>
          </w:p>
        </w:tc>
      </w:tr>
      <w:tr>
        <w:tc>
          <w:tcPr>
            <w:tcW w:type="dxa" w:w="2880"/>
          </w:tcPr>
          <w:p>
            <w:r>
              <w:t>TC08</w:t>
            </w:r>
          </w:p>
        </w:tc>
        <w:tc>
          <w:tcPr>
            <w:tcW w:type="dxa" w:w="2880"/>
          </w:tcPr>
          <w:p>
            <w:r>
              <w:t>Negative: Validate Order Inquiry rejected for Hotlined MDN.</w:t>
            </w:r>
          </w:p>
        </w:tc>
        <w:tc>
          <w:tcPr>
            <w:tcW w:type="dxa" w:w="2880"/>
          </w:tcPr>
          <w:p>
            <w:r>
              <w:t>P2</w:t>
            </w:r>
          </w:p>
        </w:tc>
      </w:tr>
      <w:tr>
        <w:tc>
          <w:tcPr>
            <w:tcW w:type="dxa" w:w="2880"/>
          </w:tcPr>
          <w:p>
            <w:r>
              <w:t>TC09</w:t>
            </w:r>
          </w:p>
        </w:tc>
        <w:tc>
          <w:tcPr>
            <w:tcW w:type="dxa" w:w="2880"/>
          </w:tcPr>
          <w:p>
            <w:r>
              <w:t>Negative: Validate Order Inquiry rejected for Deactivated MDN.</w:t>
            </w:r>
          </w:p>
        </w:tc>
        <w:tc>
          <w:tcPr>
            <w:tcW w:type="dxa" w:w="2880"/>
          </w:tcPr>
          <w:p>
            <w:r>
              <w:t>P2</w:t>
            </w:r>
          </w:p>
        </w:tc>
      </w:tr>
      <w:tr>
        <w:tc>
          <w:tcPr>
            <w:tcW w:type="dxa" w:w="2880"/>
          </w:tcPr>
          <w:p>
            <w:r>
              <w:t>TC10</w:t>
            </w:r>
          </w:p>
        </w:tc>
        <w:tc>
          <w:tcPr>
            <w:tcW w:type="dxa" w:w="2880"/>
          </w:tcPr>
          <w:p>
            <w:r>
              <w:t>Negative: Validate Order Inquiry rejected with invalid LineId.</w:t>
            </w:r>
          </w:p>
        </w:tc>
        <w:tc>
          <w:tcPr>
            <w:tcW w:type="dxa" w:w="2880"/>
          </w:tcPr>
          <w:p>
            <w:r>
              <w:t>P2</w:t>
            </w:r>
          </w:p>
        </w:tc>
      </w:tr>
      <w:tr>
        <w:tc>
          <w:tcPr>
            <w:tcW w:type="dxa" w:w="2880"/>
          </w:tcPr>
          <w:p>
            <w:r>
              <w:t>TC11</w:t>
            </w:r>
          </w:p>
        </w:tc>
        <w:tc>
          <w:tcPr>
            <w:tcW w:type="dxa" w:w="2880"/>
          </w:tcPr>
          <w:p>
            <w:r>
              <w:t>Negative: Validate Order Inquiry rejected with invalid AccountId.</w:t>
            </w:r>
          </w:p>
        </w:tc>
        <w:tc>
          <w:tcPr>
            <w:tcW w:type="dxa" w:w="2880"/>
          </w:tcPr>
          <w:p>
            <w:r>
              <w:t>P2</w:t>
            </w:r>
          </w:p>
        </w:tc>
      </w:tr>
      <w:tr>
        <w:tc>
          <w:tcPr>
            <w:tcW w:type="dxa" w:w="2880"/>
          </w:tcPr>
          <w:p>
            <w:r>
              <w:t>TC12</w:t>
            </w:r>
          </w:p>
        </w:tc>
        <w:tc>
          <w:tcPr>
            <w:tcW w:type="dxa" w:w="2880"/>
          </w:tcPr>
          <w:p>
            <w:r>
              <w:t>Negative: Validate Order Inquiry rejected when LineId and AccountId mismatch.</w:t>
            </w:r>
          </w:p>
        </w:tc>
        <w:tc>
          <w:tcPr>
            <w:tcW w:type="dxa" w:w="2880"/>
          </w:tcPr>
          <w:p>
            <w:r>
              <w:t>P2</w:t>
            </w:r>
          </w:p>
        </w:tc>
      </w:tr>
      <w:tr>
        <w:tc>
          <w:tcPr>
            <w:tcW w:type="dxa" w:w="2880"/>
          </w:tcPr>
          <w:p>
            <w:r>
              <w:t>TC13</w:t>
            </w:r>
          </w:p>
        </w:tc>
        <w:tc>
          <w:tcPr>
            <w:tcW w:type="dxa" w:w="2880"/>
          </w:tcPr>
          <w:p>
            <w:r>
              <w:t>Negative: Validate Order Inquiry rejected when mandatory fields missing.</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Verify Order Inquiry rejects duplicate request for same MDN within processing window.</w:t>
            </w:r>
          </w:p>
        </w:tc>
        <w:tc>
          <w:tcPr>
            <w:tcW w:type="dxa" w:w="2880"/>
          </w:tcPr>
          <w:p>
            <w:r>
              <w:t>P1</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(1 scenarios)</w:t>
      </w:r>
    </w:p>
    <w:p>
      <w:pPr>
        <w:pStyle w:val="Heading1"/>
      </w:pPr>
      <w:r>
        <w:t>8. Linked Issues</w:t>
      </w:r>
    </w:p>
    <w:p>
      <w:pPr>
        <w:pStyle w:val="ListBullet"/>
      </w:pPr>
      <w:r>
        <w:t>MWTGPROV-4337 — [NBOP, INTG]: New MVNO - Order Inquiry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