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2026-04-15 14:58</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14</w:t>
            </w:r>
          </w:p>
        </w:tc>
      </w:tr>
      <w:tr>
        <w:tc>
          <w:tcPr>
            <w:tcW w:type="dxa" w:w="4320"/>
          </w:tcPr>
          <w:p>
            <w:r>
              <w:t>Total Test Steps</w:t>
            </w:r>
          </w:p>
        </w:tc>
        <w:tc>
          <w:tcPr>
            <w:tcW w:type="dxa" w:w="4320"/>
          </w:tcPr>
          <w:p>
            <w:r>
              <w:t>50</w:t>
            </w:r>
          </w:p>
        </w:tc>
      </w:tr>
      <w:tr>
        <w:tc>
          <w:tcPr>
            <w:tcW w:type="dxa" w:w="4320"/>
          </w:tcPr>
          <w:p>
            <w:r>
              <w:t>Happy Path Scenarios</w:t>
            </w:r>
          </w:p>
        </w:tc>
        <w:tc>
          <w:tcPr>
            <w:tcW w:type="dxa" w:w="4320"/>
          </w:tcPr>
          <w:p>
            <w:r>
              <w:t>7</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P2=5  </w:t>
      </w:r>
      <w:r>
        <w:t xml:space="preserve">P3=4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Order Inquiry through NBOP.</w:t>
            </w:r>
          </w:p>
        </w:tc>
        <w:tc>
          <w:tcPr>
            <w:tcW w:type="dxa" w:w="2880"/>
          </w:tcPr>
          <w:p>
            <w:r>
              <w:t>P1</w:t>
            </w:r>
          </w:p>
        </w:tc>
      </w:tr>
      <w:tr>
        <w:tc>
          <w:tcPr>
            <w:tcW w:type="dxa" w:w="2880"/>
          </w:tcPr>
          <w:p>
            <w:r>
              <w:t>TC02</w:t>
            </w:r>
          </w:p>
        </w:tc>
        <w:tc>
          <w:tcPr>
            <w:tcW w:type="dxa" w:w="2880"/>
          </w:tcPr>
          <w:p>
            <w:r>
              <w:t>Validate subscriber profile displays correctly for Order Inquiry.</w:t>
            </w:r>
          </w:p>
        </w:tc>
        <w:tc>
          <w:tcPr>
            <w:tcW w:type="dxa" w:w="2880"/>
          </w:tcPr>
          <w:p>
            <w:r>
              <w:t>P1</w:t>
            </w:r>
          </w:p>
        </w:tc>
      </w:tr>
      <w:tr>
        <w:tc>
          <w:tcPr>
            <w:tcW w:type="dxa" w:w="2880"/>
          </w:tcPr>
          <w:p>
            <w:r>
              <w:t>TC03</w:t>
            </w:r>
          </w:p>
        </w:tc>
        <w:tc>
          <w:tcPr>
            <w:tcW w:type="dxa" w:w="2880"/>
          </w:tcPr>
          <w:p>
            <w:r>
              <w:t>Validate Transaction History after Order Inquiry through NBOP.</w:t>
            </w:r>
          </w:p>
        </w:tc>
        <w:tc>
          <w:tcPr>
            <w:tcW w:type="dxa" w:w="2880"/>
          </w:tcPr>
          <w:p>
            <w:r>
              <w:t>P1</w:t>
            </w:r>
          </w:p>
        </w:tc>
      </w:tr>
      <w:tr>
        <w:tc>
          <w:tcPr>
            <w:tcW w:type="dxa" w:w="2880"/>
          </w:tcPr>
          <w:p>
            <w:r>
              <w:t>TC11</w:t>
            </w:r>
          </w:p>
        </w:tc>
        <w:tc>
          <w:tcPr>
            <w:tcW w:type="dxa" w:w="2880"/>
          </w:tcPr>
          <w:p>
            <w:r>
              <w:t>Validate Line History after Order Inquiry through NBOP.</w:t>
            </w:r>
          </w:p>
        </w:tc>
        <w:tc>
          <w:tcPr>
            <w:tcW w:type="dxa" w:w="2880"/>
          </w:tcPr>
          <w:p>
            <w:r>
              <w:t>P3</w:t>
            </w:r>
          </w:p>
        </w:tc>
      </w:tr>
      <w:tr>
        <w:tc>
          <w:tcPr>
            <w:tcW w:type="dxa" w:w="2880"/>
          </w:tcPr>
          <w:p>
            <w:r>
              <w:t>TC12</w:t>
            </w:r>
          </w:p>
        </w:tc>
        <w:tc>
          <w:tcPr>
            <w:tcW w:type="dxa" w:w="2880"/>
          </w:tcPr>
          <w:p>
            <w:r>
              <w:t>Validate Device Information section updates after Order Inquiry.</w:t>
            </w:r>
          </w:p>
        </w:tc>
        <w:tc>
          <w:tcPr>
            <w:tcW w:type="dxa" w:w="2880"/>
          </w:tcPr>
          <w:p>
            <w:r>
              <w:t>P3</w:t>
            </w:r>
          </w:p>
        </w:tc>
      </w:tr>
      <w:tr>
        <w:tc>
          <w:tcPr>
            <w:tcW w:type="dxa" w:w="2880"/>
          </w:tcPr>
          <w:p>
            <w:r>
              <w:t>TC13</w:t>
            </w:r>
          </w:p>
        </w:tc>
        <w:tc>
          <w:tcPr>
            <w:tcW w:type="dxa" w:w="2880"/>
          </w:tcPr>
          <w:p>
            <w:r>
              <w:t>Validate SIM Information section updates after Order Inquiry.</w:t>
            </w:r>
          </w:p>
        </w:tc>
        <w:tc>
          <w:tcPr>
            <w:tcW w:type="dxa" w:w="2880"/>
          </w:tcPr>
          <w:p>
            <w:r>
              <w:t>P3</w:t>
            </w:r>
          </w:p>
        </w:tc>
      </w:tr>
      <w:tr>
        <w:tc>
          <w:tcPr>
            <w:tcW w:type="dxa" w:w="2880"/>
          </w:tcPr>
          <w:p>
            <w:r>
              <w:t>TC14</w:t>
            </w:r>
          </w:p>
        </w:tc>
        <w:tc>
          <w:tcPr>
            <w:tcW w:type="dxa" w:w="2880"/>
          </w:tcPr>
          <w:p>
            <w:r>
              <w:t>Validate Line Information section updates after Order Inquiry.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no Reference Number is provided in the Order Inquiry request.</w:t>
            </w:r>
          </w:p>
        </w:tc>
        <w:tc>
          <w:tcPr>
            <w:tcW w:type="dxa" w:w="2880"/>
          </w:tcPr>
          <w:p>
            <w:r>
              <w:t>P1</w:t>
            </w:r>
          </w:p>
        </w:tc>
      </w:tr>
      <w:tr>
        <w:tc>
          <w:tcPr>
            <w:tcW w:type="dxa" w:w="2880"/>
          </w:tcPr>
          <w:p>
            <w:r>
              <w:t>TC05</w:t>
            </w:r>
          </w:p>
        </w:tc>
        <w:tc>
          <w:tcPr>
            <w:tcW w:type="dxa" w:w="2880"/>
          </w:tcPr>
          <w:p>
            <w:r>
              <w:t>- Negative: Verify API with invalid expired authentication.</w:t>
            </w:r>
          </w:p>
        </w:tc>
        <w:tc>
          <w:tcPr>
            <w:tcW w:type="dxa" w:w="2880"/>
          </w:tcPr>
          <w:p>
            <w:r>
              <w:t>P1</w:t>
            </w:r>
          </w:p>
        </w:tc>
      </w:tr>
      <w:tr>
        <w:tc>
          <w:tcPr>
            <w:tcW w:type="dxa" w:w="2880"/>
          </w:tcPr>
          <w:p>
            <w:r>
              <w:t>TC06</w:t>
            </w:r>
          </w:p>
        </w:tc>
        <w:tc>
          <w:tcPr>
            <w:tcW w:type="dxa" w:w="2880"/>
          </w:tcPr>
          <w:p>
            <w:r>
              <w:t>Negative: Validate Order Inquiry rejects invalid MDN in NBOP.</w:t>
            </w:r>
          </w:p>
        </w:tc>
        <w:tc>
          <w:tcPr>
            <w:tcW w:type="dxa" w:w="2880"/>
          </w:tcPr>
          <w:p>
            <w:r>
              <w:t>P2</w:t>
            </w:r>
          </w:p>
        </w:tc>
      </w:tr>
      <w:tr>
        <w:tc>
          <w:tcPr>
            <w:tcW w:type="dxa" w:w="2880"/>
          </w:tcPr>
          <w:p>
            <w:r>
              <w:t>TC07</w:t>
            </w:r>
          </w:p>
        </w:tc>
        <w:tc>
          <w:tcPr>
            <w:tcW w:type="dxa" w:w="2880"/>
          </w:tcPr>
          <w:p>
            <w:r>
              <w:t>Negative: Validate Order Inquiry rejects empty submission in NBOP.</w:t>
            </w:r>
          </w:p>
        </w:tc>
        <w:tc>
          <w:tcPr>
            <w:tcW w:type="dxa" w:w="2880"/>
          </w:tcPr>
          <w:p>
            <w:r>
              <w:t>P2</w:t>
            </w:r>
          </w:p>
        </w:tc>
      </w:tr>
      <w:tr>
        <w:tc>
          <w:tcPr>
            <w:tcW w:type="dxa" w:w="2880"/>
          </w:tcPr>
          <w:p>
            <w:r>
              <w:t>TC08</w:t>
            </w:r>
          </w:p>
        </w:tc>
        <w:tc>
          <w:tcPr>
            <w:tcW w:type="dxa" w:w="2880"/>
          </w:tcPr>
          <w:p>
            <w:r>
              <w:t>Negative: Validate Order Inquiry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Edge Case: Validate Order Inquiry handles session timeout in NBOP.</w:t>
            </w:r>
          </w:p>
        </w:tc>
        <w:tc>
          <w:tcPr>
            <w:tcW w:type="dxa" w:w="2880"/>
          </w:tcPr>
          <w:p>
            <w:r>
              <w:t>P2</w:t>
            </w:r>
          </w:p>
        </w:tc>
      </w:tr>
      <w:tr>
        <w:tc>
          <w:tcPr>
            <w:tcW w:type="dxa" w:w="2880"/>
          </w:tcPr>
          <w:p>
            <w:r>
              <w:t>TC10</w:t>
            </w:r>
          </w:p>
        </w:tc>
        <w:tc>
          <w:tcPr>
            <w:tcW w:type="dxa" w:w="2880"/>
          </w:tcPr>
          <w:p>
            <w:r>
              <w:t>Edge Case: Validate Order Inquiry handles browser refresh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(1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