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NE, INTG]: New MVNO - Reconnect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09:21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NE, INTG]: New MVNO - Reconnect Eligibility feature for TMO MVNO provisioning. 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3. Scope &amp; Business Rules</w:t>
      </w:r>
    </w:p>
    <w:p>
      <w:r>
        <w:t>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*NSL, NBOP &amp; NE*</w:t>
        <w:br/>
        <w:br/>
        <w:t xml:space="preserve"> * Successful execution of the Reconnect Eligibility as a pre-requisite for reconnect process by NBOP towards NSL. </w:t>
        <w:br/>
        <w:br/>
        <w:t xml:space="preserve"> * No impact on the performance or logic of existing vzw workflows.</w:t>
        <w:br/>
        <w:br/>
        <w:t xml:space="preserve"> * Error messaging and error handling is supported. 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P2=14  </w:t>
      </w:r>
      <w:r>
        <w:t xml:space="preserve">P3=13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reconnect-eligibility-fetch-line-details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set-reconectEligibility-flag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This feature is to support Reconnect eligibility for the TMO to check if a specific MDN is eligible for Service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the API returns appropriate status for MDNs in a disconnect suspended state that meet reconnect criteria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Reconnect Eligibility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Transaction History records Reconnect Eligibility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Reconnect Eligibility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APOLLO_NE is notified updated during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Syniverse is NOT called during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Century Report logs all Reconnect Eligibility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NBOP MIG tables reflect correct state after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TMO Genesis portal reflects Reconnect Eligibility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As NSL, it should ensure that reconnect eligibility api works for both TMO and VZW subscribers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It capture request type in header to identify the MNO and workflow that needs to be invoked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Request and response payload remains same as what is currently implemented for 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cancel reversal of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Reconnect Eligibility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Deactivated MDN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Reconnect Eligibility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Reconnect Eligibility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Reconnect Eligibility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Reconnect Eligibility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Reconnect Eligibility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Reconnect Eligibility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Reconnect Eligibility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Reconnect Eligibility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Reconnect Eligibility rejects duplicate request for same MDN within processing wind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Reconnect Eligibility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MWTGPROV-4008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MWTGPROV-4008 section (3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