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_UAT_PROGRESSION_53.2_TMO_SYNC LINE STATUS YL_NSL not updating the new BCD value in MIG_LINE table after YL whe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User must have a line which is active in NSL db but Hotline in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