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08:55</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172</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r>
        <w:tc>
          <w:tcPr>
            <w:tcW w:type="dxa" w:w="2880"/>
          </w:tcPr>
          <w:p>
            <w:r>
              <w:t>TC35</w:t>
            </w:r>
          </w:p>
        </w:tc>
        <w:tc>
          <w:tcPr>
            <w:tcW w:type="dxa" w:w="2880"/>
          </w:tcPr>
          <w:p>
            <w:r>
              <w:t>Verify Amdocs SFTP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TC36</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TC37</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TC38</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TC39</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TC40</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