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09:22</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40</w:t>
            </w:r>
          </w:p>
        </w:tc>
      </w:tr>
      <w:tr>
        <w:tc>
          <w:tcPr>
            <w:tcW w:type="dxa" w:w="4320"/>
          </w:tcPr>
          <w:p>
            <w:r>
              <w:t>Total Test Steps</w:t>
            </w:r>
          </w:p>
        </w:tc>
        <w:tc>
          <w:tcPr>
            <w:tcW w:type="dxa" w:w="4320"/>
          </w:tcPr>
          <w:p>
            <w:r>
              <w:t>172</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r>
        <w:tc>
          <w:tcPr>
            <w:tcW w:type="dxa" w:w="2880"/>
          </w:tcPr>
          <w:p>
            <w:r>
              <w:t>TC35</w:t>
            </w:r>
          </w:p>
        </w:tc>
        <w:tc>
          <w:tcPr>
            <w:tcW w:type="dxa" w:w="2880"/>
          </w:tcPr>
          <w:p>
            <w:r>
              <w:t>Verify Amdocs SFTP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TC36</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TC37</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TC38</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TC39</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TC40</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