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 (all flows)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00:10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(all flows) feature for TMO MVNO provisioning. 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P2=21  </w:t>
      </w:r>
      <w:r>
        <w:t xml:space="preserve">P3=11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Line Inquiry New MVNO - Implement Error Codes 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New MVNO - Implement Error Codes 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KAFKA BI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_UAT_PROGRESSION_52.2: TMO_Activation is getting successful though we give any random numbers in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Implement Error Codes 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_UAT_PROGRESSION_52.2: TMO_Error codes_Charter code is not seen for Invalid Sim for Active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_UAT_PROGRESSION_52.2: TMO_Error codesMapping_Line Inquiery_While Validating API Responce for Invalid MSISDN Sc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Introducing clear and descriptive error messages for new error codes introduced by the MNO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1: Background Context: NSL need to create a mapping for TMO error codes which map to a Charter Specific error 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2: About Gateway Error Handling — which TMO just shared with us — this is beyond what they shared before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MWTGPROV-4051 (Description, AC, Labels, Links)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MWTGTEST-12823</w:t>
      </w:r>
    </w:p>
    <w:p>
      <w:pPr>
        <w:pStyle w:val="ListBullet"/>
      </w:pPr>
      <w:r>
        <w:t>Chalk: MWTGPROV-4051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MWTGTEST-12823 — INTG_UAT_PROGRESSION_52.2: TMO_Error codesMapping_Line Inquiery_While Validating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